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EB497" w14:textId="77777777" w:rsidR="00CF6DD0" w:rsidRPr="006B18DE" w:rsidRDefault="00CF6DD0">
      <w:pPr>
        <w:rPr>
          <w:rFonts w:ascii="黑体" w:eastAsia="黑体" w:hAnsi="黑体" w:hint="eastAsia"/>
          <w:sz w:val="32"/>
          <w:szCs w:val="32"/>
        </w:rPr>
      </w:pPr>
    </w:p>
    <w:p w14:paraId="26D2F8D9" w14:textId="77777777" w:rsidR="00CF6DD0" w:rsidRPr="006B18DE" w:rsidRDefault="00CF6DD0">
      <w:pPr>
        <w:jc w:val="center"/>
        <w:rPr>
          <w:rFonts w:ascii="方正小标宋_GBK" w:eastAsia="方正小标宋_GBK" w:hAnsi="宋体" w:hint="eastAsia"/>
          <w:sz w:val="44"/>
          <w:szCs w:val="44"/>
        </w:rPr>
      </w:pPr>
    </w:p>
    <w:p w14:paraId="06A15734"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木垒哈萨克自治县退役军人事务局</w:t>
      </w:r>
    </w:p>
    <w:p w14:paraId="769B2C78" w14:textId="0660E18B"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2023年度部门决算</w:t>
      </w:r>
    </w:p>
    <w:p w14:paraId="3A05FBD8"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公开说明</w:t>
      </w:r>
    </w:p>
    <w:p w14:paraId="129B57E0" w14:textId="77777777" w:rsidR="00CF6DD0" w:rsidRPr="006B18DE" w:rsidRDefault="00000000">
      <w:pPr>
        <w:rPr>
          <w:rFonts w:ascii="方正小标宋_GBK" w:eastAsia="方正小标宋_GBK" w:hAnsi="宋体" w:hint="eastAsia"/>
          <w:sz w:val="44"/>
          <w:szCs w:val="44"/>
        </w:rPr>
      </w:pPr>
      <w:r w:rsidRPr="006B18DE">
        <w:rPr>
          <w:rFonts w:ascii="方正小标宋_GBK" w:eastAsia="方正小标宋_GBK" w:hAnsi="宋体" w:hint="eastAsia"/>
          <w:sz w:val="44"/>
          <w:szCs w:val="44"/>
        </w:rPr>
        <w:br w:type="page"/>
      </w:r>
    </w:p>
    <w:p w14:paraId="6C86EE03" w14:textId="77777777" w:rsidR="00CF6DD0" w:rsidRPr="006B18DE" w:rsidRDefault="00000000">
      <w:pPr>
        <w:jc w:val="center"/>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
          <w:kern w:val="0"/>
          <w:sz w:val="36"/>
          <w:szCs w:val="36"/>
        </w:rPr>
        <w:lastRenderedPageBreak/>
        <w:t>目  录</w:t>
      </w:r>
    </w:p>
    <w:p w14:paraId="0F65C76E"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r w:rsidRPr="006B18DE">
        <w:rPr>
          <w:rFonts w:ascii="仿宋_GB2312" w:eastAsia="仿宋_GB2312" w:hAnsi="仿宋_GB2312" w:cs="仿宋_GB2312" w:hint="eastAsia"/>
          <w:sz w:val="32"/>
          <w:szCs w:val="32"/>
        </w:rPr>
        <w:fldChar w:fldCharType="begin"/>
      </w:r>
      <w:r w:rsidRPr="006B18DE">
        <w:rPr>
          <w:rFonts w:ascii="仿宋_GB2312" w:eastAsia="仿宋_GB2312" w:hAnsi="仿宋_GB2312" w:cs="仿宋_GB2312" w:hint="eastAsia"/>
          <w:sz w:val="32"/>
          <w:szCs w:val="32"/>
        </w:rPr>
        <w:instrText xml:space="preserve">TOC \o "1-3" \n  \h \u </w:instrText>
      </w:r>
      <w:r w:rsidRPr="006B18DE">
        <w:rPr>
          <w:rFonts w:ascii="仿宋_GB2312" w:eastAsia="仿宋_GB2312" w:hAnsi="仿宋_GB2312" w:cs="仿宋_GB2312" w:hint="eastAsia"/>
          <w:sz w:val="32"/>
          <w:szCs w:val="32"/>
        </w:rPr>
        <w:fldChar w:fldCharType="separate"/>
      </w:r>
      <w:hyperlink w:anchor="_Toc32314" w:history="1">
        <w:r w:rsidRPr="006B18DE">
          <w:rPr>
            <w:rFonts w:ascii="仿宋_GB2312" w:eastAsia="仿宋_GB2312" w:hAnsi="仿宋_GB2312" w:cs="仿宋_GB2312" w:hint="eastAsia"/>
            <w:b/>
            <w:bCs/>
            <w:sz w:val="32"/>
            <w:szCs w:val="32"/>
          </w:rPr>
          <w:t>第一部分 单位概况</w:t>
        </w:r>
      </w:hyperlink>
    </w:p>
    <w:p w14:paraId="4EA06E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6B18DE">
          <w:rPr>
            <w:rFonts w:ascii="仿宋_GB2312" w:eastAsia="仿宋_GB2312" w:hAnsi="仿宋_GB2312" w:cs="仿宋_GB2312" w:hint="eastAsia"/>
            <w:bCs/>
            <w:kern w:val="0"/>
            <w:sz w:val="32"/>
            <w:szCs w:val="32"/>
          </w:rPr>
          <w:t>一、主要职能</w:t>
        </w:r>
      </w:hyperlink>
    </w:p>
    <w:p w14:paraId="7BBA010C"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6B18DE">
          <w:rPr>
            <w:rFonts w:ascii="仿宋_GB2312" w:eastAsia="仿宋_GB2312" w:hAnsi="仿宋_GB2312" w:cs="仿宋_GB2312" w:hint="eastAsia"/>
            <w:bCs/>
            <w:kern w:val="0"/>
            <w:sz w:val="32"/>
            <w:szCs w:val="32"/>
          </w:rPr>
          <w:t>二、机构设置及人员情况</w:t>
        </w:r>
      </w:hyperlink>
    </w:p>
    <w:p w14:paraId="29C7304F"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6B18DE">
          <w:rPr>
            <w:rFonts w:ascii="仿宋_GB2312" w:eastAsia="仿宋_GB2312" w:hAnsi="仿宋_GB2312" w:cs="仿宋_GB2312" w:hint="eastAsia"/>
            <w:b/>
            <w:bCs/>
            <w:sz w:val="32"/>
            <w:szCs w:val="32"/>
          </w:rPr>
          <w:t>第二部分 部门决算情况说明</w:t>
        </w:r>
      </w:hyperlink>
    </w:p>
    <w:p w14:paraId="5994FF6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6B18DE">
          <w:rPr>
            <w:rFonts w:ascii="仿宋_GB2312" w:eastAsia="仿宋_GB2312" w:hAnsi="仿宋_GB2312" w:cs="仿宋_GB2312" w:hint="eastAsia"/>
            <w:bCs/>
            <w:kern w:val="0"/>
            <w:sz w:val="32"/>
            <w:szCs w:val="32"/>
          </w:rPr>
          <w:t>一、收入支出决算总体情况说明</w:t>
        </w:r>
      </w:hyperlink>
    </w:p>
    <w:p w14:paraId="441798F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6B18DE">
          <w:rPr>
            <w:rFonts w:ascii="仿宋_GB2312" w:eastAsia="仿宋_GB2312" w:hAnsi="仿宋_GB2312" w:cs="仿宋_GB2312" w:hint="eastAsia"/>
            <w:bCs/>
            <w:kern w:val="0"/>
            <w:sz w:val="32"/>
            <w:szCs w:val="32"/>
          </w:rPr>
          <w:t>二、收入决算情况说明</w:t>
        </w:r>
      </w:hyperlink>
    </w:p>
    <w:p w14:paraId="5854278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6B18DE">
          <w:rPr>
            <w:rFonts w:ascii="仿宋_GB2312" w:eastAsia="仿宋_GB2312" w:hAnsi="仿宋_GB2312" w:cs="仿宋_GB2312" w:hint="eastAsia"/>
            <w:bCs/>
            <w:kern w:val="0"/>
            <w:sz w:val="32"/>
            <w:szCs w:val="32"/>
          </w:rPr>
          <w:t>三、支出决算情况说明</w:t>
        </w:r>
      </w:hyperlink>
    </w:p>
    <w:p w14:paraId="2F7E34A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6B18DE">
          <w:rPr>
            <w:rFonts w:ascii="仿宋_GB2312" w:eastAsia="仿宋_GB2312" w:hAnsi="仿宋_GB2312" w:cs="仿宋_GB2312" w:hint="eastAsia"/>
            <w:bCs/>
            <w:kern w:val="0"/>
            <w:sz w:val="32"/>
            <w:szCs w:val="32"/>
          </w:rPr>
          <w:t>四、财政拨款收入支出决算总体情况说明</w:t>
        </w:r>
      </w:hyperlink>
    </w:p>
    <w:p w14:paraId="17B78C45"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6B18DE">
          <w:rPr>
            <w:rFonts w:ascii="仿宋_GB2312" w:eastAsia="仿宋_GB2312" w:hAnsi="仿宋_GB2312" w:cs="仿宋_GB2312" w:hint="eastAsia"/>
            <w:bCs/>
            <w:kern w:val="0"/>
            <w:sz w:val="32"/>
            <w:szCs w:val="32"/>
          </w:rPr>
          <w:t>五、一般公共预算财政拨款支出决算情况说明</w:t>
        </w:r>
      </w:hyperlink>
    </w:p>
    <w:p w14:paraId="778CE81D"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6B18DE">
          <w:rPr>
            <w:rFonts w:ascii="仿宋_GB2312" w:eastAsia="仿宋_GB2312" w:hAnsi="仿宋_GB2312" w:cs="仿宋_GB2312" w:hint="eastAsia"/>
            <w:bCs/>
            <w:kern w:val="0"/>
            <w:sz w:val="32"/>
            <w:szCs w:val="32"/>
          </w:rPr>
          <w:t>六、一般公共预算财政拨款基本支出决算情况说明</w:t>
        </w:r>
      </w:hyperlink>
    </w:p>
    <w:p w14:paraId="73B1917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6B18DE">
          <w:rPr>
            <w:rFonts w:ascii="仿宋_GB2312" w:eastAsia="仿宋_GB2312" w:hAnsi="仿宋_GB2312" w:cs="仿宋_GB2312" w:hint="eastAsia"/>
            <w:bCs/>
            <w:kern w:val="0"/>
            <w:sz w:val="32"/>
            <w:szCs w:val="32"/>
          </w:rPr>
          <w:t>七、财政拨款“三公”经费支出决算情况说明</w:t>
        </w:r>
      </w:hyperlink>
    </w:p>
    <w:p w14:paraId="7E25DEC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6B18DE">
          <w:rPr>
            <w:rFonts w:ascii="仿宋_GB2312" w:eastAsia="仿宋_GB2312" w:hAnsi="仿宋_GB2312" w:cs="仿宋_GB2312" w:hint="eastAsia"/>
            <w:bCs/>
            <w:kern w:val="0"/>
            <w:sz w:val="32"/>
            <w:szCs w:val="32"/>
          </w:rPr>
          <w:t>八、政府性基金预算财政拨款收入支出决算情况说明</w:t>
        </w:r>
      </w:hyperlink>
    </w:p>
    <w:p w14:paraId="0DE0C886" w14:textId="77777777" w:rsidR="00CF6DD0" w:rsidRPr="006B18DE" w:rsidRDefault="00000000">
      <w:hyperlink w:anchor="_Toc5810" w:history="1">
        <w:r w:rsidRPr="006B18DE">
          <w:rPr>
            <w:rFonts w:ascii="仿宋_GB2312" w:eastAsia="仿宋_GB2312" w:hAnsi="仿宋_GB2312" w:cs="仿宋_GB2312" w:hint="eastAsia"/>
            <w:bCs/>
            <w:kern w:val="0"/>
            <w:sz w:val="32"/>
            <w:szCs w:val="32"/>
          </w:rPr>
          <w:t>九、国有资本经营预算财政拨款收入支出决算情况说明</w:t>
        </w:r>
      </w:hyperlink>
    </w:p>
    <w:p w14:paraId="037967C4"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6B18DE">
          <w:rPr>
            <w:rFonts w:ascii="仿宋_GB2312" w:eastAsia="仿宋_GB2312" w:hAnsi="仿宋_GB2312" w:cs="仿宋_GB2312" w:hint="eastAsia"/>
            <w:sz w:val="32"/>
            <w:szCs w:val="32"/>
          </w:rPr>
          <w:t>十</w:t>
        </w:r>
        <w:r w:rsidRPr="006B18DE">
          <w:rPr>
            <w:rFonts w:ascii="仿宋_GB2312" w:eastAsia="仿宋_GB2312" w:hAnsi="仿宋_GB2312" w:cs="仿宋_GB2312" w:hint="eastAsia"/>
            <w:bCs/>
            <w:kern w:val="0"/>
            <w:sz w:val="32"/>
            <w:szCs w:val="32"/>
          </w:rPr>
          <w:t>、其他重要事项的情况说明</w:t>
        </w:r>
      </w:hyperlink>
    </w:p>
    <w:p w14:paraId="638E8EB0"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6B18DE">
          <w:rPr>
            <w:rFonts w:ascii="仿宋_GB2312" w:eastAsia="仿宋_GB2312" w:hAnsi="仿宋_GB2312" w:cs="仿宋_GB2312" w:hint="eastAsia"/>
            <w:sz w:val="32"/>
            <w:szCs w:val="32"/>
          </w:rPr>
          <w:t>（一）机关运行经费支出情况</w:t>
        </w:r>
      </w:hyperlink>
    </w:p>
    <w:p w14:paraId="6F04D086"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6B18DE">
          <w:rPr>
            <w:rFonts w:ascii="仿宋_GB2312" w:eastAsia="仿宋_GB2312" w:hAnsi="仿宋_GB2312" w:cs="仿宋_GB2312" w:hint="eastAsia"/>
            <w:sz w:val="32"/>
            <w:szCs w:val="32"/>
          </w:rPr>
          <w:t>（二）政府采购情况</w:t>
        </w:r>
      </w:hyperlink>
    </w:p>
    <w:p w14:paraId="26C095AC" w14:textId="77777777" w:rsidR="00CF6DD0" w:rsidRPr="006B18D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6B18DE">
          <w:rPr>
            <w:rFonts w:ascii="仿宋_GB2312" w:eastAsia="仿宋_GB2312" w:hAnsi="仿宋_GB2312" w:cs="仿宋_GB2312" w:hint="eastAsia"/>
            <w:sz w:val="32"/>
            <w:szCs w:val="32"/>
          </w:rPr>
          <w:t>（三）国有资产占用情况说明</w:t>
        </w:r>
      </w:hyperlink>
    </w:p>
    <w:p w14:paraId="453ABE0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6B18DE">
          <w:rPr>
            <w:rFonts w:ascii="仿宋_GB2312" w:eastAsia="仿宋_GB2312" w:hAnsi="仿宋_GB2312" w:cs="仿宋_GB2312" w:hint="eastAsia"/>
            <w:bCs/>
            <w:kern w:val="0"/>
            <w:sz w:val="32"/>
            <w:szCs w:val="32"/>
          </w:rPr>
          <w:t>十一、预算绩效的情况说明</w:t>
        </w:r>
      </w:hyperlink>
    </w:p>
    <w:p w14:paraId="7998E48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r w:rsidRPr="006B18DE">
        <w:rPr>
          <w:rFonts w:ascii="仿宋_GB2312" w:eastAsia="仿宋_GB2312" w:hAnsi="仿宋_GB2312" w:cs="仿宋_GB2312" w:hint="eastAsia"/>
          <w:sz w:val="32"/>
          <w:szCs w:val="32"/>
        </w:rPr>
        <w:t>十二、其他需说明的事项</w:t>
      </w:r>
    </w:p>
    <w:p w14:paraId="79836AD9"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6B18DE">
          <w:rPr>
            <w:rFonts w:ascii="仿宋_GB2312" w:eastAsia="仿宋_GB2312" w:hAnsi="仿宋_GB2312" w:cs="仿宋_GB2312" w:hint="eastAsia"/>
            <w:b/>
            <w:bCs/>
            <w:sz w:val="32"/>
            <w:szCs w:val="32"/>
          </w:rPr>
          <w:t>第三部分 专业名词解释</w:t>
        </w:r>
      </w:hyperlink>
    </w:p>
    <w:p w14:paraId="41A71160"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6B18DE">
          <w:rPr>
            <w:rFonts w:ascii="仿宋_GB2312" w:eastAsia="仿宋_GB2312" w:hAnsi="仿宋_GB2312" w:cs="仿宋_GB2312" w:hint="eastAsia"/>
            <w:b/>
            <w:bCs/>
            <w:sz w:val="32"/>
            <w:szCs w:val="32"/>
          </w:rPr>
          <w:t>第四部分 部门决算报表（见附表）</w:t>
        </w:r>
      </w:hyperlink>
    </w:p>
    <w:p w14:paraId="415264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6B18DE">
          <w:rPr>
            <w:rFonts w:ascii="仿宋_GB2312" w:eastAsia="仿宋_GB2312" w:hAnsi="仿宋_GB2312" w:cs="仿宋_GB2312" w:hint="eastAsia"/>
            <w:bCs/>
            <w:kern w:val="0"/>
            <w:sz w:val="32"/>
            <w:szCs w:val="32"/>
          </w:rPr>
          <w:t>一、《收入支出决算总表》</w:t>
        </w:r>
      </w:hyperlink>
    </w:p>
    <w:p w14:paraId="10D9ACBA"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6B18DE">
          <w:rPr>
            <w:rFonts w:ascii="仿宋_GB2312" w:eastAsia="仿宋_GB2312" w:hAnsi="仿宋_GB2312" w:cs="仿宋_GB2312" w:hint="eastAsia"/>
            <w:bCs/>
            <w:kern w:val="0"/>
            <w:sz w:val="32"/>
            <w:szCs w:val="32"/>
          </w:rPr>
          <w:t>二、《收入决算表》</w:t>
        </w:r>
      </w:hyperlink>
    </w:p>
    <w:p w14:paraId="09C40CA7"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6B18DE">
          <w:rPr>
            <w:rFonts w:ascii="仿宋_GB2312" w:eastAsia="仿宋_GB2312" w:hAnsi="仿宋_GB2312" w:cs="仿宋_GB2312" w:hint="eastAsia"/>
            <w:bCs/>
            <w:kern w:val="0"/>
            <w:sz w:val="32"/>
            <w:szCs w:val="32"/>
          </w:rPr>
          <w:t>三、《支出决算表》</w:t>
        </w:r>
      </w:hyperlink>
    </w:p>
    <w:p w14:paraId="4126152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6B18DE">
          <w:rPr>
            <w:rFonts w:ascii="仿宋_GB2312" w:eastAsia="仿宋_GB2312" w:hAnsi="仿宋_GB2312" w:cs="仿宋_GB2312" w:hint="eastAsia"/>
            <w:bCs/>
            <w:kern w:val="0"/>
            <w:sz w:val="32"/>
            <w:szCs w:val="32"/>
          </w:rPr>
          <w:t>四、《财政拨款收入支出决算总表》</w:t>
        </w:r>
      </w:hyperlink>
    </w:p>
    <w:p w14:paraId="6D06FCCB"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6B18DE">
          <w:rPr>
            <w:rFonts w:ascii="仿宋_GB2312" w:eastAsia="仿宋_GB2312" w:hAnsi="仿宋_GB2312" w:cs="仿宋_GB2312" w:hint="eastAsia"/>
            <w:bCs/>
            <w:kern w:val="0"/>
            <w:sz w:val="32"/>
            <w:szCs w:val="32"/>
          </w:rPr>
          <w:t>五、《一般公共预算财政拨款支出决算表》</w:t>
        </w:r>
      </w:hyperlink>
    </w:p>
    <w:p w14:paraId="401CE059"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6B18DE">
          <w:rPr>
            <w:rFonts w:ascii="仿宋_GB2312" w:eastAsia="仿宋_GB2312" w:hAnsi="仿宋_GB2312" w:cs="仿宋_GB2312" w:hint="eastAsia"/>
            <w:bCs/>
            <w:kern w:val="0"/>
            <w:sz w:val="32"/>
            <w:szCs w:val="32"/>
          </w:rPr>
          <w:t>六、《一般公共预算财政拨款基本支出决算表》</w:t>
        </w:r>
      </w:hyperlink>
    </w:p>
    <w:p w14:paraId="2ED77FB0"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6B18DE">
          <w:rPr>
            <w:rFonts w:ascii="仿宋_GB2312" w:eastAsia="仿宋_GB2312" w:hAnsi="仿宋_GB2312" w:cs="仿宋_GB2312" w:hint="eastAsia"/>
            <w:bCs/>
            <w:kern w:val="0"/>
            <w:sz w:val="32"/>
            <w:szCs w:val="32"/>
          </w:rPr>
          <w:t>七、《财政拨款“三公”经费支出决算表》</w:t>
        </w:r>
      </w:hyperlink>
    </w:p>
    <w:p w14:paraId="1C4A561C"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6B18DE">
          <w:rPr>
            <w:rFonts w:ascii="仿宋_GB2312" w:eastAsia="仿宋_GB2312" w:hAnsi="仿宋_GB2312" w:cs="仿宋_GB2312" w:hint="eastAsia"/>
            <w:bCs/>
            <w:kern w:val="0"/>
            <w:sz w:val="32"/>
            <w:szCs w:val="32"/>
          </w:rPr>
          <w:t>八、《政府性基金预算财政拨款收入支出决算表》</w:t>
        </w:r>
      </w:hyperlink>
    </w:p>
    <w:p w14:paraId="6AD63B79"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Cs/>
          <w:kern w:val="0"/>
          <w:sz w:val="32"/>
          <w:szCs w:val="32"/>
        </w:rPr>
        <w:t>九、《国有资本经营预算财政拨款收入支出决算表》</w:t>
      </w:r>
    </w:p>
    <w:p w14:paraId="37B47FDA" w14:textId="77777777" w:rsidR="00CF6DD0" w:rsidRPr="006B18DE" w:rsidRDefault="00000000">
      <w:r w:rsidRPr="006B18DE">
        <w:rPr>
          <w:rFonts w:ascii="仿宋_GB2312" w:eastAsia="仿宋_GB2312" w:hAnsi="仿宋_GB2312" w:cs="仿宋_GB2312" w:hint="eastAsia"/>
          <w:sz w:val="32"/>
          <w:szCs w:val="32"/>
        </w:rPr>
        <w:fldChar w:fldCharType="end"/>
      </w:r>
    </w:p>
    <w:p w14:paraId="2299A171" w14:textId="77777777" w:rsidR="00CF6DD0" w:rsidRPr="006B18DE" w:rsidRDefault="00000000">
      <w:pPr>
        <w:rPr>
          <w:rFonts w:ascii="仿宋_GB2312" w:eastAsia="仿宋_GB2312"/>
          <w:sz w:val="32"/>
          <w:szCs w:val="32"/>
        </w:rPr>
      </w:pPr>
      <w:r w:rsidRPr="006B18DE">
        <w:rPr>
          <w:rFonts w:ascii="仿宋_GB2312" w:eastAsia="仿宋_GB2312" w:hint="eastAsia"/>
          <w:sz w:val="32"/>
          <w:szCs w:val="32"/>
        </w:rPr>
        <w:br w:type="page"/>
      </w:r>
    </w:p>
    <w:p w14:paraId="7AD33E52" w14:textId="77777777" w:rsidR="00CF6DD0" w:rsidRPr="006B18DE" w:rsidRDefault="00000000">
      <w:pPr>
        <w:jc w:val="center"/>
        <w:outlineLvl w:val="0"/>
        <w:rPr>
          <w:rFonts w:ascii="黑体" w:eastAsia="黑体" w:hAnsi="黑体" w:hint="eastAsia"/>
          <w:sz w:val="32"/>
          <w:szCs w:val="32"/>
        </w:rPr>
      </w:pPr>
      <w:bookmarkStart w:id="0" w:name="_Toc24028"/>
      <w:bookmarkStart w:id="1" w:name="_Toc32314"/>
      <w:r w:rsidRPr="006B18DE">
        <w:rPr>
          <w:rFonts w:ascii="黑体" w:eastAsia="黑体" w:hAnsi="黑体" w:hint="eastAsia"/>
          <w:sz w:val="32"/>
          <w:szCs w:val="32"/>
        </w:rPr>
        <w:lastRenderedPageBreak/>
        <w:t>第一部分 单位概况</w:t>
      </w:r>
      <w:bookmarkEnd w:id="0"/>
      <w:bookmarkEnd w:id="1"/>
    </w:p>
    <w:p w14:paraId="150ABA91"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6B18DE">
        <w:rPr>
          <w:rFonts w:ascii="黑体" w:eastAsia="黑体" w:hAnsi="黑体" w:cs="宋体" w:hint="eastAsia"/>
          <w:bCs/>
          <w:kern w:val="0"/>
          <w:sz w:val="32"/>
          <w:szCs w:val="32"/>
        </w:rPr>
        <w:t>一、主要职能</w:t>
      </w:r>
      <w:bookmarkEnd w:id="2"/>
      <w:bookmarkEnd w:id="3"/>
    </w:p>
    <w:p w14:paraId="30542783" w14:textId="77777777" w:rsidR="00960BB6" w:rsidRDefault="00960BB6">
      <w:pPr>
        <w:ind w:firstLineChars="200" w:firstLine="640"/>
        <w:jc w:val="left"/>
        <w:rPr>
          <w:rFonts w:ascii="仿宋_GB2312" w:eastAsia="仿宋_GB2312" w:hAnsi="黑体" w:cs="宋体"/>
          <w:bCs/>
          <w:kern w:val="0"/>
          <w:sz w:val="32"/>
          <w:szCs w:val="32"/>
        </w:rPr>
      </w:pPr>
      <w:r w:rsidRPr="006B18DE">
        <w:rPr>
          <w:rFonts w:ascii="仿宋_GB2312" w:eastAsia="仿宋_GB2312" w:hint="eastAsia"/>
          <w:sz w:val="32"/>
          <w:szCs w:val="32"/>
        </w:rPr>
        <w:t>木垒哈萨克自治县退役军人事务局</w:t>
      </w:r>
      <w:r w:rsidRPr="006B18DE">
        <w:rPr>
          <w:rFonts w:ascii="仿宋_GB2312" w:eastAsia="仿宋_GB2312" w:hAnsi="黑体" w:cs="宋体" w:hint="eastAsia"/>
          <w:bCs/>
          <w:kern w:val="0"/>
          <w:sz w:val="32"/>
          <w:szCs w:val="32"/>
        </w:rPr>
        <w:t>主要</w:t>
      </w:r>
      <w:r w:rsidR="005236AE" w:rsidRPr="006B18DE">
        <w:rPr>
          <w:rFonts w:ascii="仿宋_GB2312" w:eastAsia="仿宋_GB2312" w:hAnsi="黑体" w:cs="宋体" w:hint="eastAsia"/>
          <w:bCs/>
          <w:kern w:val="0"/>
          <w:sz w:val="32"/>
          <w:szCs w:val="32"/>
        </w:rPr>
        <w:t>职能：</w:t>
      </w:r>
    </w:p>
    <w:p w14:paraId="57A3FA02" w14:textId="358AFE8D" w:rsidR="00CF6DD0" w:rsidRPr="006B18DE" w:rsidRDefault="005236AE">
      <w:pPr>
        <w:ind w:firstLineChars="200" w:firstLine="640"/>
        <w:jc w:val="left"/>
        <w:rPr>
          <w:rFonts w:ascii="仿宋_GB2312" w:eastAsia="仿宋_GB2312"/>
          <w:sz w:val="32"/>
          <w:szCs w:val="32"/>
        </w:rPr>
      </w:pPr>
      <w:r w:rsidRPr="006B18DE">
        <w:rPr>
          <w:rFonts w:ascii="仿宋_GB2312" w:eastAsia="仿宋_GB2312" w:hAnsi="黑体" w:cs="宋体" w:hint="eastAsia"/>
          <w:bCs/>
          <w:kern w:val="0"/>
          <w:sz w:val="32"/>
          <w:szCs w:val="32"/>
        </w:rPr>
        <w:t>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sidRPr="006B18DE">
        <w:rPr>
          <w:rFonts w:ascii="仿宋_GB2312" w:eastAsia="仿宋_GB2312" w:hint="eastAsia"/>
          <w:sz w:val="32"/>
          <w:szCs w:val="32"/>
        </w:rPr>
        <w:t>。</w:t>
      </w:r>
    </w:p>
    <w:p w14:paraId="48BAF472"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6B18DE">
        <w:rPr>
          <w:rFonts w:ascii="黑体" w:eastAsia="黑体" w:hAnsi="黑体" w:cs="宋体" w:hint="eastAsia"/>
          <w:bCs/>
          <w:kern w:val="0"/>
          <w:sz w:val="32"/>
          <w:szCs w:val="32"/>
        </w:rPr>
        <w:t>二、机构设置及</w:t>
      </w:r>
      <w:bookmarkEnd w:id="4"/>
      <w:r w:rsidRPr="006B18DE">
        <w:rPr>
          <w:rFonts w:ascii="黑体" w:eastAsia="黑体" w:hAnsi="黑体" w:cs="宋体" w:hint="eastAsia"/>
          <w:bCs/>
          <w:kern w:val="0"/>
          <w:sz w:val="32"/>
          <w:szCs w:val="32"/>
        </w:rPr>
        <w:t>人员情况</w:t>
      </w:r>
      <w:bookmarkEnd w:id="5"/>
    </w:p>
    <w:p w14:paraId="47408B76" w14:textId="77777777" w:rsidR="00CF6DD0" w:rsidRPr="006B18DE" w:rsidRDefault="00000000">
      <w:pPr>
        <w:ind w:firstLineChars="200" w:firstLine="640"/>
        <w:jc w:val="left"/>
        <w:rPr>
          <w:rFonts w:ascii="仿宋_GB2312" w:eastAsia="仿宋_GB2312" w:hAnsi="仿宋_GB2312" w:cs="仿宋_GB2312" w:hint="eastAsia"/>
          <w:b/>
          <w:sz w:val="32"/>
          <w:szCs w:val="32"/>
        </w:rPr>
      </w:pPr>
      <w:r w:rsidRPr="006B18DE">
        <w:rPr>
          <w:rFonts w:ascii="仿宋_GB2312" w:eastAsia="仿宋_GB2312" w:hint="eastAsia"/>
          <w:sz w:val="32"/>
          <w:szCs w:val="32"/>
        </w:rPr>
        <w:t>木垒哈萨克自治县退役军人事务局2023年度，实有人数</w:t>
      </w:r>
      <w:r w:rsidRPr="006B18DE">
        <w:rPr>
          <w:rFonts w:ascii="仿宋_GB2312" w:eastAsia="仿宋_GB2312" w:hint="eastAsia"/>
          <w:sz w:val="32"/>
          <w:szCs w:val="32"/>
          <w:lang w:val="zh-CN"/>
        </w:rPr>
        <w:t>8</w:t>
      </w:r>
      <w:r w:rsidRPr="006B18DE">
        <w:rPr>
          <w:rFonts w:ascii="仿宋_GB2312" w:eastAsia="仿宋_GB2312" w:hint="eastAsia"/>
          <w:sz w:val="32"/>
          <w:szCs w:val="32"/>
        </w:rPr>
        <w:t>人，其中：在职人员</w:t>
      </w:r>
      <w:r w:rsidRPr="006B18DE">
        <w:rPr>
          <w:rFonts w:ascii="仿宋_GB2312" w:eastAsia="仿宋_GB2312" w:hint="eastAsia"/>
          <w:sz w:val="32"/>
          <w:szCs w:val="32"/>
          <w:lang w:val="zh-CN"/>
        </w:rPr>
        <w:t>8</w:t>
      </w:r>
      <w:r w:rsidRPr="006B18DE">
        <w:rPr>
          <w:rFonts w:ascii="仿宋_GB2312" w:eastAsia="仿宋_GB2312" w:hint="eastAsia"/>
          <w:sz w:val="32"/>
          <w:szCs w:val="32"/>
        </w:rPr>
        <w:t>人，离休人员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人，退休人员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w:t>
      </w:r>
    </w:p>
    <w:p w14:paraId="64C4BD33" w14:textId="0B576D22" w:rsidR="00CF6DD0" w:rsidRPr="006B18DE" w:rsidRDefault="00000000" w:rsidP="005236AE">
      <w:pPr>
        <w:ind w:firstLineChars="200" w:firstLine="640"/>
        <w:rPr>
          <w:rFonts w:ascii="仿宋_GB2312" w:eastAsia="仿宋_GB2312"/>
          <w:sz w:val="32"/>
          <w:szCs w:val="32"/>
        </w:rPr>
        <w:sectPr w:rsidR="00CF6DD0" w:rsidRPr="006B18DE">
          <w:footerReference w:type="default" r:id="rId8"/>
          <w:pgSz w:w="11906" w:h="16838"/>
          <w:pgMar w:top="1440" w:right="1800" w:bottom="1440" w:left="1800" w:header="851" w:footer="992" w:gutter="0"/>
          <w:cols w:space="720"/>
          <w:docGrid w:type="lines" w:linePitch="312"/>
        </w:sectPr>
      </w:pPr>
      <w:r w:rsidRPr="006B18DE">
        <w:rPr>
          <w:rFonts w:ascii="仿宋_GB2312" w:eastAsia="仿宋_GB2312" w:hAnsi="黑体" w:cs="宋体" w:hint="eastAsia"/>
          <w:bCs/>
          <w:kern w:val="0"/>
          <w:sz w:val="32"/>
          <w:szCs w:val="32"/>
        </w:rPr>
        <w:t>单位无下属预算单位，下设</w:t>
      </w:r>
      <w:r w:rsidR="005236AE" w:rsidRPr="006B18DE">
        <w:rPr>
          <w:rFonts w:ascii="仿宋_GB2312" w:eastAsia="仿宋_GB2312" w:hint="eastAsia"/>
          <w:sz w:val="32"/>
          <w:szCs w:val="32"/>
        </w:rPr>
        <w:t>2</w:t>
      </w:r>
      <w:r w:rsidRPr="006B18DE">
        <w:rPr>
          <w:rFonts w:ascii="仿宋_GB2312" w:eastAsia="仿宋_GB2312" w:hAnsi="黑体" w:cs="宋体" w:hint="eastAsia"/>
          <w:bCs/>
          <w:kern w:val="0"/>
          <w:sz w:val="32"/>
          <w:szCs w:val="32"/>
        </w:rPr>
        <w:t>个处室，分别是：</w:t>
      </w:r>
      <w:r w:rsidR="005236AE" w:rsidRPr="006B18DE">
        <w:rPr>
          <w:rFonts w:ascii="仿宋_GB2312" w:eastAsia="仿宋_GB2312" w:cs="仿宋_GB2312" w:hint="eastAsia"/>
          <w:kern w:val="0"/>
          <w:sz w:val="32"/>
          <w:szCs w:val="32"/>
          <w:lang w:val="zh-CN"/>
        </w:rPr>
        <w:t>办公室、</w:t>
      </w:r>
      <w:r w:rsidR="005236AE" w:rsidRPr="006B18DE">
        <w:rPr>
          <w:rFonts w:ascii="仿宋_GB2312" w:eastAsia="仿宋_GB2312" w:hAnsi="仿宋_GB2312" w:hint="eastAsia"/>
          <w:sz w:val="32"/>
        </w:rPr>
        <w:t>退役军人服务中心</w:t>
      </w:r>
      <w:r w:rsidRPr="006B18DE">
        <w:rPr>
          <w:rFonts w:ascii="仿宋_GB2312" w:eastAsia="仿宋_GB2312" w:hAnsi="宋体" w:cs="宋体" w:hint="eastAsia"/>
          <w:kern w:val="0"/>
          <w:sz w:val="32"/>
          <w:szCs w:val="32"/>
        </w:rPr>
        <w:t>。</w:t>
      </w:r>
    </w:p>
    <w:p w14:paraId="6A9B2BDC" w14:textId="77777777" w:rsidR="00CF6DD0" w:rsidRPr="006B18DE" w:rsidRDefault="00000000">
      <w:pPr>
        <w:jc w:val="center"/>
        <w:outlineLvl w:val="0"/>
        <w:rPr>
          <w:rFonts w:ascii="黑体" w:eastAsia="黑体" w:hAnsi="黑体" w:hint="eastAsia"/>
          <w:sz w:val="32"/>
          <w:szCs w:val="32"/>
        </w:rPr>
      </w:pPr>
      <w:bookmarkStart w:id="6" w:name="_Toc3092"/>
      <w:bookmarkStart w:id="7" w:name="_Toc29374"/>
      <w:r w:rsidRPr="006B18DE">
        <w:rPr>
          <w:rFonts w:ascii="黑体" w:eastAsia="黑体" w:hAnsi="黑体" w:hint="eastAsia"/>
          <w:sz w:val="32"/>
          <w:szCs w:val="32"/>
        </w:rPr>
        <w:lastRenderedPageBreak/>
        <w:t>第二部分 部门决算情况说明</w:t>
      </w:r>
      <w:bookmarkEnd w:id="6"/>
      <w:bookmarkEnd w:id="7"/>
    </w:p>
    <w:p w14:paraId="5DEE8B0F"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6B18DE">
        <w:rPr>
          <w:rFonts w:ascii="黑体" w:eastAsia="黑体" w:hAnsi="黑体" w:cs="宋体" w:hint="eastAsia"/>
          <w:bCs/>
          <w:kern w:val="0"/>
          <w:sz w:val="32"/>
          <w:szCs w:val="32"/>
        </w:rPr>
        <w:t>一、收入支出决算总体情况说明</w:t>
      </w:r>
      <w:bookmarkEnd w:id="8"/>
      <w:bookmarkEnd w:id="9"/>
    </w:p>
    <w:p w14:paraId="2359AD1F"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2023年度收入总计1,392.79万元，其中：本年收入合计1,392.79万元，使用非财政拨款结余0.00万元，年初结转和结余0.00万元。</w:t>
      </w:r>
    </w:p>
    <w:p w14:paraId="42533C9A"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2023年度支出总计1,392.79万元，其中：本年支出合计1,392.76万元，结余分配0.00万元，年末结转和结余0.03万元。</w:t>
      </w:r>
    </w:p>
    <w:p w14:paraId="0E48BE95" w14:textId="250C2CA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收入支出总体与上年相比，</w:t>
      </w:r>
      <w:r w:rsidRPr="006B18DE">
        <w:rPr>
          <w:rFonts w:ascii="仿宋_GB2312" w:eastAsia="仿宋_GB2312" w:hint="eastAsia"/>
          <w:sz w:val="32"/>
          <w:szCs w:val="32"/>
          <w:lang w:val="zh-CN"/>
        </w:rPr>
        <w:t>增加504.46万元</w:t>
      </w:r>
      <w:r w:rsidRPr="006B18DE">
        <w:rPr>
          <w:rFonts w:ascii="仿宋_GB2312" w:eastAsia="仿宋_GB2312" w:hint="eastAsia"/>
          <w:sz w:val="32"/>
          <w:szCs w:val="32"/>
        </w:rPr>
        <w:t>，增长56.79%，主要原因是：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w:t>
      </w:r>
    </w:p>
    <w:p w14:paraId="17C41D6B"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6B18DE">
        <w:rPr>
          <w:rFonts w:ascii="黑体" w:eastAsia="黑体" w:hAnsi="黑体" w:cs="宋体" w:hint="eastAsia"/>
          <w:bCs/>
          <w:kern w:val="0"/>
          <w:sz w:val="32"/>
          <w:szCs w:val="32"/>
        </w:rPr>
        <w:t>二、收入决算情况说明</w:t>
      </w:r>
      <w:bookmarkEnd w:id="10"/>
      <w:bookmarkEnd w:id="11"/>
    </w:p>
    <w:p w14:paraId="59A949B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本年收入1,392.79万元，其中：财政拨款收入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万元，占</w:t>
      </w:r>
      <w:r w:rsidRPr="006B18DE">
        <w:rPr>
          <w:rFonts w:ascii="仿宋_GB2312" w:eastAsia="仿宋_GB2312" w:hint="eastAsia"/>
          <w:sz w:val="32"/>
          <w:szCs w:val="32"/>
          <w:lang w:val="zh-CN"/>
        </w:rPr>
        <w:t>100.00</w:t>
      </w:r>
      <w:r w:rsidRPr="006B18DE">
        <w:rPr>
          <w:rFonts w:ascii="仿宋_GB2312" w:eastAsia="仿宋_GB2312" w:hint="eastAsia"/>
          <w:sz w:val="32"/>
          <w:szCs w:val="32"/>
        </w:rPr>
        <w:t>%；上级补助收入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%；事业收入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%；经营收入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%；附属单位上缴收入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%；其他收入</w:t>
      </w:r>
      <w:r w:rsidRPr="006B18DE">
        <w:rPr>
          <w:rFonts w:ascii="仿宋_GB2312" w:eastAsia="仿宋_GB2312" w:hint="eastAsia"/>
          <w:sz w:val="32"/>
          <w:szCs w:val="32"/>
          <w:lang w:val="zh-CN"/>
        </w:rPr>
        <w:t>0.03</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w:t>
      </w:r>
    </w:p>
    <w:p w14:paraId="4E7CF181"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6B18DE">
        <w:rPr>
          <w:rFonts w:ascii="黑体" w:eastAsia="黑体" w:hAnsi="黑体" w:cs="宋体" w:hint="eastAsia"/>
          <w:bCs/>
          <w:kern w:val="0"/>
          <w:sz w:val="32"/>
          <w:szCs w:val="32"/>
        </w:rPr>
        <w:t>三、支出决算情况说明</w:t>
      </w:r>
      <w:bookmarkEnd w:id="12"/>
      <w:bookmarkEnd w:id="13"/>
    </w:p>
    <w:p w14:paraId="2A49B26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本年支出1,392.76万元，其中：基本支出134.60万元，占9.66%；项目支出1,258.16万元，占90.34%；上缴上级支出0.00万元，占0.00%；经营支出0.00万元，占0.00%；</w:t>
      </w:r>
      <w:r w:rsidRPr="0044436A">
        <w:rPr>
          <w:rFonts w:ascii="仿宋_GB2312" w:eastAsia="仿宋_GB2312" w:hint="eastAsia"/>
          <w:sz w:val="32"/>
          <w:szCs w:val="32"/>
        </w:rPr>
        <w:lastRenderedPageBreak/>
        <w:t>对附属单位补助支出0.00万元，占0.00%。</w:t>
      </w:r>
    </w:p>
    <w:p w14:paraId="684E4A19"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6B18DE">
        <w:rPr>
          <w:rFonts w:ascii="黑体" w:eastAsia="黑体" w:hAnsi="黑体" w:cs="宋体" w:hint="eastAsia"/>
          <w:bCs/>
          <w:kern w:val="0"/>
          <w:sz w:val="32"/>
          <w:szCs w:val="32"/>
        </w:rPr>
        <w:t>四、财政拨款收入支出决算总体情况说明</w:t>
      </w:r>
      <w:bookmarkEnd w:id="14"/>
      <w:bookmarkEnd w:id="15"/>
    </w:p>
    <w:p w14:paraId="1E7D86C3"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2023年度财政拨款收入总计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万元，其中：年初财政拨款结转和结余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万元。财政拨款支出总计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万元，其中：年末财政拨款结转和结余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万元，本年财政拨款支出</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w:t>
      </w:r>
    </w:p>
    <w:p w14:paraId="50A7ACF9" w14:textId="732965B8"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财政拨款收入支出总体与上年相比,</w:t>
      </w:r>
      <w:r w:rsidRPr="006B18DE">
        <w:rPr>
          <w:rFonts w:ascii="仿宋_GB2312" w:eastAsia="仿宋_GB2312" w:hint="eastAsia"/>
          <w:sz w:val="32"/>
          <w:szCs w:val="32"/>
          <w:lang w:val="zh-CN"/>
        </w:rPr>
        <w:t>增加504.4</w:t>
      </w:r>
      <w:r w:rsidR="00960BB6">
        <w:rPr>
          <w:rFonts w:ascii="仿宋_GB2312" w:eastAsia="仿宋_GB2312" w:hint="eastAsia"/>
          <w:sz w:val="32"/>
          <w:szCs w:val="32"/>
          <w:lang w:val="zh-CN"/>
        </w:rPr>
        <w:t>3</w:t>
      </w:r>
      <w:r w:rsidRPr="006B18DE">
        <w:rPr>
          <w:rFonts w:ascii="仿宋_GB2312" w:eastAsia="仿宋_GB2312" w:hint="eastAsia"/>
          <w:sz w:val="32"/>
          <w:szCs w:val="32"/>
          <w:lang w:val="zh-CN"/>
        </w:rPr>
        <w:t>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万元，预决算差异率108.50%，主要原因是：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4BA3A6E5"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6B18DE">
        <w:rPr>
          <w:rFonts w:ascii="黑体" w:eastAsia="黑体" w:hAnsi="黑体" w:cs="宋体" w:hint="eastAsia"/>
          <w:bCs/>
          <w:kern w:val="0"/>
          <w:sz w:val="32"/>
          <w:szCs w:val="32"/>
        </w:rPr>
        <w:t>五、一般公共预算财政拨款支出决算情况说明</w:t>
      </w:r>
      <w:bookmarkEnd w:id="16"/>
      <w:bookmarkEnd w:id="17"/>
    </w:p>
    <w:p w14:paraId="6046823F" w14:textId="77777777"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（一）一般公共预算财政拨款支出决算总体情况</w:t>
      </w:r>
    </w:p>
    <w:p w14:paraId="0BFF89AD" w14:textId="510BFC02" w:rsidR="00CF6DD0" w:rsidRPr="006B18DE" w:rsidRDefault="00000000">
      <w:pPr>
        <w:spacing w:line="600" w:lineRule="exact"/>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2023年度一般公共预算财政拨款支出1,392.76万元，占本年支出合计的</w:t>
      </w:r>
      <w:r w:rsidRPr="006B18DE">
        <w:rPr>
          <w:rFonts w:ascii="仿宋_GB2312" w:eastAsia="仿宋_GB2312" w:hint="eastAsia"/>
          <w:sz w:val="32"/>
          <w:szCs w:val="32"/>
          <w:lang w:val="zh-CN"/>
        </w:rPr>
        <w:t>100.00%</w:t>
      </w:r>
      <w:r w:rsidRPr="006B18DE">
        <w:rPr>
          <w:rFonts w:ascii="仿宋_GB2312" w:eastAsia="仿宋_GB2312" w:hint="eastAsia"/>
          <w:sz w:val="32"/>
          <w:szCs w:val="32"/>
        </w:rPr>
        <w:t>。与上年相比，</w:t>
      </w:r>
      <w:r w:rsidRPr="006B18DE">
        <w:rPr>
          <w:rFonts w:ascii="仿宋_GB2312" w:eastAsia="仿宋_GB2312" w:hint="eastAsia"/>
          <w:sz w:val="32"/>
          <w:szCs w:val="32"/>
          <w:lang w:val="zh-CN"/>
        </w:rPr>
        <w:t>增加504.4</w:t>
      </w:r>
      <w:r w:rsidR="00960BB6">
        <w:rPr>
          <w:rFonts w:ascii="仿宋_GB2312" w:eastAsia="仿宋_GB2312" w:hint="eastAsia"/>
          <w:sz w:val="32"/>
          <w:szCs w:val="32"/>
          <w:lang w:val="zh-CN"/>
        </w:rPr>
        <w:t>3</w:t>
      </w:r>
      <w:r w:rsidRPr="006B18DE">
        <w:rPr>
          <w:rFonts w:ascii="仿宋_GB2312" w:eastAsia="仿宋_GB2312" w:hint="eastAsia"/>
          <w:sz w:val="32"/>
          <w:szCs w:val="32"/>
          <w:lang w:val="zh-CN"/>
        </w:rPr>
        <w:t>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等特定类项目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w:t>
      </w:r>
      <w:r w:rsidRPr="006B18DE">
        <w:rPr>
          <w:rFonts w:ascii="仿宋_GB2312" w:eastAsia="仿宋_GB2312" w:hint="eastAsia"/>
          <w:sz w:val="32"/>
          <w:szCs w:val="32"/>
        </w:rPr>
        <w:lastRenderedPageBreak/>
        <w:t>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w:t>
      </w:r>
      <w:r w:rsidRPr="006B18DE">
        <w:rPr>
          <w:rFonts w:ascii="仿宋_GB2312" w:eastAsia="仿宋_GB2312" w:hint="eastAsia"/>
          <w:sz w:val="32"/>
          <w:szCs w:val="32"/>
          <w:lang w:val="zh-CN"/>
        </w:rPr>
        <w:t>108.50%</w:t>
      </w:r>
      <w:r w:rsidRPr="006B18DE">
        <w:rPr>
          <w:rFonts w:ascii="仿宋_GB2312" w:eastAsia="仿宋_GB2312" w:hint="eastAsia"/>
          <w:sz w:val="32"/>
          <w:szCs w:val="32"/>
        </w:rPr>
        <w:t>，主要原因是：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等预算经费</w:t>
      </w:r>
      <w:r w:rsidRPr="006B18DE">
        <w:rPr>
          <w:rFonts w:ascii="仿宋_GB2312" w:eastAsia="仿宋_GB2312" w:hint="eastAsia"/>
          <w:sz w:val="32"/>
          <w:szCs w:val="32"/>
        </w:rPr>
        <w:t>。</w:t>
      </w:r>
    </w:p>
    <w:p w14:paraId="65515CB4" w14:textId="77777777" w:rsidR="00CF6DD0" w:rsidRPr="006B18DE" w:rsidRDefault="00000000">
      <w:pPr>
        <w:numPr>
          <w:ilvl w:val="0"/>
          <w:numId w:val="1"/>
        </w:num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一般公共预算财政拨款支出决算结构情况</w:t>
      </w:r>
    </w:p>
    <w:p w14:paraId="39A5D0B0" w14:textId="6D4438F7"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1</w:t>
      </w:r>
      <w:r w:rsidRPr="006B18DE">
        <w:rPr>
          <w:rFonts w:ascii="仿宋_GB2312" w:eastAsia="仿宋_GB2312"/>
          <w:kern w:val="2"/>
          <w:sz w:val="32"/>
          <w:szCs w:val="32"/>
          <w:lang w:val="zh-CN"/>
        </w:rPr>
        <w:t>.社会保障和就业支出（类）</w:t>
      </w:r>
      <w:r w:rsidRPr="006B18DE">
        <w:rPr>
          <w:rFonts w:ascii="仿宋_GB2312" w:eastAsia="仿宋_GB2312" w:hint="eastAsia"/>
          <w:kern w:val="2"/>
          <w:sz w:val="32"/>
          <w:szCs w:val="32"/>
          <w:lang w:val="zh-CN"/>
        </w:rPr>
        <w:t>1,377.38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98.90</w:t>
      </w:r>
      <w:r w:rsidRPr="006B18DE">
        <w:rPr>
          <w:rFonts w:ascii="仿宋_GB2312" w:eastAsia="仿宋_GB2312"/>
          <w:kern w:val="2"/>
          <w:sz w:val="32"/>
          <w:szCs w:val="32"/>
          <w:lang w:val="zh-CN"/>
        </w:rPr>
        <w:t>%；</w:t>
      </w:r>
    </w:p>
    <w:p w14:paraId="2943BBD7" w14:textId="581A788E"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2</w:t>
      </w:r>
      <w:r w:rsidRPr="006B18DE">
        <w:rPr>
          <w:rFonts w:ascii="仿宋_GB2312" w:eastAsia="仿宋_GB2312"/>
          <w:kern w:val="2"/>
          <w:sz w:val="32"/>
          <w:szCs w:val="32"/>
          <w:lang w:val="zh-CN"/>
        </w:rPr>
        <w:t>.卫生健康支出（类）</w:t>
      </w:r>
      <w:r w:rsidRPr="006B18DE">
        <w:rPr>
          <w:rFonts w:ascii="仿宋_GB2312" w:eastAsia="仿宋_GB2312" w:hint="eastAsia"/>
          <w:kern w:val="2"/>
          <w:sz w:val="32"/>
          <w:szCs w:val="32"/>
          <w:lang w:val="zh-CN"/>
        </w:rPr>
        <w:t>1.00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0.07</w:t>
      </w:r>
      <w:r w:rsidRPr="006B18DE">
        <w:rPr>
          <w:rFonts w:ascii="仿宋_GB2312" w:eastAsia="仿宋_GB2312"/>
          <w:kern w:val="2"/>
          <w:sz w:val="32"/>
          <w:szCs w:val="32"/>
          <w:lang w:val="zh-CN"/>
        </w:rPr>
        <w:t>%；</w:t>
      </w:r>
    </w:p>
    <w:p w14:paraId="7ED71CB5" w14:textId="70150239" w:rsidR="00CF6DD0" w:rsidRPr="006B18DE" w:rsidRDefault="005236AE" w:rsidP="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3</w:t>
      </w:r>
      <w:r w:rsidRPr="006B18DE">
        <w:rPr>
          <w:rFonts w:ascii="仿宋_GB2312" w:eastAsia="仿宋_GB2312"/>
          <w:kern w:val="2"/>
          <w:sz w:val="32"/>
          <w:szCs w:val="32"/>
          <w:lang w:val="zh-CN"/>
        </w:rPr>
        <w:t>.住房保障支出（类）</w:t>
      </w:r>
      <w:r w:rsidRPr="006B18DE">
        <w:rPr>
          <w:rFonts w:ascii="仿宋_GB2312" w:eastAsia="仿宋_GB2312" w:hint="eastAsia"/>
          <w:kern w:val="2"/>
          <w:sz w:val="32"/>
          <w:szCs w:val="32"/>
          <w:lang w:val="zh-CN"/>
        </w:rPr>
        <w:t>9.38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0.67</w:t>
      </w:r>
      <w:r w:rsidRPr="006B18DE">
        <w:rPr>
          <w:rFonts w:ascii="仿宋_GB2312" w:eastAsia="仿宋_GB2312"/>
          <w:kern w:val="2"/>
          <w:sz w:val="32"/>
          <w:szCs w:val="32"/>
          <w:lang w:val="zh-CN"/>
        </w:rPr>
        <w:t>%；</w:t>
      </w:r>
    </w:p>
    <w:p w14:paraId="1D7543A4" w14:textId="64F19308"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4</w:t>
      </w:r>
      <w:r w:rsidRPr="006B18DE">
        <w:rPr>
          <w:rFonts w:ascii="仿宋_GB2312" w:eastAsia="仿宋_GB2312"/>
          <w:kern w:val="2"/>
          <w:sz w:val="32"/>
          <w:szCs w:val="32"/>
          <w:lang w:val="zh-CN"/>
        </w:rPr>
        <w:t>.其他支出（类）</w:t>
      </w:r>
      <w:r w:rsidRPr="006B18DE">
        <w:rPr>
          <w:rFonts w:ascii="仿宋_GB2312" w:eastAsia="仿宋_GB2312" w:hint="eastAsia"/>
          <w:kern w:val="2"/>
          <w:sz w:val="32"/>
          <w:szCs w:val="32"/>
          <w:lang w:val="zh-CN"/>
        </w:rPr>
        <w:t>5.00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0.36</w:t>
      </w:r>
      <w:r w:rsidRPr="006B18DE">
        <w:rPr>
          <w:rFonts w:ascii="仿宋_GB2312" w:eastAsia="仿宋_GB2312"/>
          <w:kern w:val="2"/>
          <w:sz w:val="32"/>
          <w:szCs w:val="32"/>
          <w:lang w:val="zh-CN"/>
        </w:rPr>
        <w:t>%</w:t>
      </w:r>
      <w:r w:rsidRPr="006B18DE">
        <w:rPr>
          <w:rFonts w:ascii="仿宋_GB2312" w:eastAsia="仿宋_GB2312" w:hint="eastAsia"/>
          <w:kern w:val="2"/>
          <w:sz w:val="32"/>
          <w:szCs w:val="32"/>
          <w:lang w:val="zh-CN"/>
        </w:rPr>
        <w:t>。</w:t>
      </w:r>
    </w:p>
    <w:p w14:paraId="37EA3035" w14:textId="710331BA"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（三）一般公共预算财政拨款支出决算具体情况</w:t>
      </w:r>
    </w:p>
    <w:p w14:paraId="2E48321A" w14:textId="2461435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1.社会保障和就业支出（类）抚恤（款）烈士纪念设施管理维护（项）:支出决算数为157.00万元，比上年决算增加142.00万元，增长946.69%，主要原因是：</w:t>
      </w:r>
      <w:r w:rsidR="005236AE" w:rsidRPr="0044436A">
        <w:rPr>
          <w:rFonts w:ascii="仿宋_GB2312" w:eastAsia="仿宋_GB2312" w:hint="eastAsia"/>
          <w:sz w:val="32"/>
          <w:szCs w:val="32"/>
        </w:rPr>
        <w:t>增加了人民英雄纪念碑项目款</w:t>
      </w:r>
      <w:r w:rsidRPr="0044436A">
        <w:rPr>
          <w:rFonts w:ascii="仿宋_GB2312" w:eastAsia="仿宋_GB2312" w:hint="eastAsia"/>
          <w:sz w:val="32"/>
          <w:szCs w:val="32"/>
        </w:rPr>
        <w:t>。</w:t>
      </w:r>
    </w:p>
    <w:p w14:paraId="22B6E8E9" w14:textId="058FD6D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2.社会保障和就业支出（类）退役安置（款）军队转业干部安置（项）:支出决算数为105.92万元，比上年决算减少2.29万元，下降2.11%，主要原因是：</w:t>
      </w:r>
      <w:r w:rsidR="005236AE" w:rsidRPr="0044436A">
        <w:rPr>
          <w:rFonts w:ascii="仿宋_GB2312" w:eastAsia="仿宋_GB2312" w:hint="eastAsia"/>
          <w:sz w:val="32"/>
          <w:szCs w:val="32"/>
        </w:rPr>
        <w:t>军休干部王万福去世</w:t>
      </w:r>
      <w:r w:rsidR="009850C6">
        <w:rPr>
          <w:rFonts w:ascii="仿宋_GB2312" w:eastAsia="仿宋_GB2312" w:hint="eastAsia"/>
          <w:sz w:val="32"/>
          <w:szCs w:val="32"/>
        </w:rPr>
        <w:t>，</w:t>
      </w:r>
      <w:r w:rsidR="005236AE" w:rsidRPr="0044436A">
        <w:rPr>
          <w:rFonts w:ascii="仿宋_GB2312" w:eastAsia="仿宋_GB2312" w:hint="eastAsia"/>
          <w:sz w:val="32"/>
          <w:szCs w:val="32"/>
        </w:rPr>
        <w:t>相应经费减少</w:t>
      </w:r>
      <w:r w:rsidRPr="0044436A">
        <w:rPr>
          <w:rFonts w:ascii="仿宋_GB2312" w:eastAsia="仿宋_GB2312" w:hint="eastAsia"/>
          <w:sz w:val="32"/>
          <w:szCs w:val="32"/>
        </w:rPr>
        <w:t>。</w:t>
      </w:r>
    </w:p>
    <w:p w14:paraId="5E1207D6" w14:textId="7A32654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3.卫生健康支出（类）优抚对象医疗（款）其他优抚对象医疗支出（项）:支出决算数为1.00万元，比上年决算增加0.37万元，增长58.73%，主要原因是：</w:t>
      </w:r>
      <w:r w:rsidR="005236AE" w:rsidRPr="0044436A">
        <w:rPr>
          <w:rFonts w:ascii="仿宋_GB2312" w:eastAsia="仿宋_GB2312" w:hint="eastAsia"/>
          <w:sz w:val="32"/>
          <w:szCs w:val="32"/>
        </w:rPr>
        <w:t>本年优抚对象报销人数增多</w:t>
      </w:r>
      <w:r w:rsidR="009850C6">
        <w:rPr>
          <w:rFonts w:ascii="仿宋_GB2312" w:eastAsia="仿宋_GB2312" w:hint="eastAsia"/>
          <w:sz w:val="32"/>
          <w:szCs w:val="32"/>
        </w:rPr>
        <w:t>，</w:t>
      </w:r>
      <w:r w:rsidR="005236AE" w:rsidRPr="0044436A">
        <w:rPr>
          <w:rFonts w:ascii="仿宋_GB2312" w:eastAsia="仿宋_GB2312" w:hint="eastAsia"/>
          <w:sz w:val="32"/>
          <w:szCs w:val="32"/>
        </w:rPr>
        <w:t>相应经费增加</w:t>
      </w:r>
      <w:r w:rsidRPr="0044436A">
        <w:rPr>
          <w:rFonts w:ascii="仿宋_GB2312" w:eastAsia="仿宋_GB2312" w:hint="eastAsia"/>
          <w:sz w:val="32"/>
          <w:szCs w:val="32"/>
        </w:rPr>
        <w:t>。</w:t>
      </w:r>
    </w:p>
    <w:p w14:paraId="74C38ABC" w14:textId="73413D92"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4.住房保障支出（类）住房改革支出（款）住房公积金（项）:支出决算数为9.38万元，比上年决算增加0.87万元，增长10.28%，主要原因是：</w:t>
      </w:r>
      <w:r w:rsidR="005236AE" w:rsidRPr="0044436A">
        <w:rPr>
          <w:rFonts w:ascii="仿宋_GB2312" w:eastAsia="仿宋_GB2312" w:hint="eastAsia"/>
          <w:sz w:val="32"/>
          <w:szCs w:val="32"/>
        </w:rPr>
        <w:t>增加木沙江、瞿雅茹2名同志公积金</w:t>
      </w:r>
      <w:r w:rsidRPr="0044436A">
        <w:rPr>
          <w:rFonts w:ascii="仿宋_GB2312" w:eastAsia="仿宋_GB2312" w:hint="eastAsia"/>
          <w:sz w:val="32"/>
          <w:szCs w:val="32"/>
        </w:rPr>
        <w:t>。</w:t>
      </w:r>
    </w:p>
    <w:p w14:paraId="0CAE4104" w14:textId="05F5C2C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5.社会保障和就业支出（类）抚恤（款）死亡抚恤（项）:支出决算数为30.92万元，比上年决算增加30.92万元，增长100%，主要原因是：</w:t>
      </w:r>
      <w:r w:rsidR="005236AE" w:rsidRPr="0044436A">
        <w:rPr>
          <w:rFonts w:ascii="仿宋_GB2312" w:eastAsia="仿宋_GB2312" w:hint="eastAsia"/>
          <w:sz w:val="32"/>
          <w:szCs w:val="32"/>
        </w:rPr>
        <w:t>军休干部王万福去世，增加一次性死亡抚恤金</w:t>
      </w:r>
      <w:r w:rsidRPr="0044436A">
        <w:rPr>
          <w:rFonts w:ascii="仿宋_GB2312" w:eastAsia="仿宋_GB2312" w:hint="eastAsia"/>
          <w:sz w:val="32"/>
          <w:szCs w:val="32"/>
        </w:rPr>
        <w:t>。</w:t>
      </w:r>
    </w:p>
    <w:p w14:paraId="1400ED87" w14:textId="7BFF4C01"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6.社会保障和就业支出（类）退役安置（款）退役士兵安置（项）:支出决算数为108.28万元，比上年决算增加68.55万元，增长172.56%，主要原因是：</w:t>
      </w:r>
      <w:r w:rsidR="005236AE" w:rsidRPr="0044436A">
        <w:rPr>
          <w:rFonts w:ascii="仿宋_GB2312" w:eastAsia="仿宋_GB2312" w:hint="eastAsia"/>
          <w:sz w:val="32"/>
          <w:szCs w:val="32"/>
        </w:rPr>
        <w:t>退役士兵一次性经济补助金增加</w:t>
      </w:r>
      <w:r w:rsidRPr="0044436A">
        <w:rPr>
          <w:rFonts w:ascii="仿宋_GB2312" w:eastAsia="仿宋_GB2312" w:hint="eastAsia"/>
          <w:sz w:val="32"/>
          <w:szCs w:val="32"/>
        </w:rPr>
        <w:t>。</w:t>
      </w:r>
    </w:p>
    <w:p w14:paraId="02A51AEE" w14:textId="7761576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7.社会保障和就业支出（类）退役军人管理事务（款）拥军优属（项）:支出决算数为39.19万元，比上年决算增加29.97万元，增长325.34%，主要原因是：</w:t>
      </w:r>
      <w:r w:rsidR="005236AE" w:rsidRPr="0044436A">
        <w:rPr>
          <w:rFonts w:ascii="仿宋_GB2312" w:eastAsia="仿宋_GB2312" w:hint="eastAsia"/>
          <w:sz w:val="32"/>
          <w:szCs w:val="32"/>
        </w:rPr>
        <w:t>2023年春节、八·一两节慰问费增加</w:t>
      </w:r>
      <w:r w:rsidRPr="0044436A">
        <w:rPr>
          <w:rFonts w:ascii="仿宋_GB2312" w:eastAsia="仿宋_GB2312" w:hint="eastAsia"/>
          <w:sz w:val="32"/>
          <w:szCs w:val="32"/>
        </w:rPr>
        <w:t>。</w:t>
      </w:r>
    </w:p>
    <w:p w14:paraId="1306C97F" w14:textId="46118E9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8.社会保障和就业支出（类）抚恤（款）其他优抚支出（项）:支出决算数为465.42万元，比上年决算增加34.45万元，增长7.99%，主要原因是：</w:t>
      </w:r>
      <w:r w:rsidR="005236AE" w:rsidRPr="0044436A">
        <w:rPr>
          <w:rFonts w:ascii="仿宋_GB2312" w:eastAsia="仿宋_GB2312" w:hint="eastAsia"/>
          <w:sz w:val="32"/>
          <w:szCs w:val="32"/>
        </w:rPr>
        <w:t>优抚对象人数增加，优抚对象生活费增加</w:t>
      </w:r>
      <w:r w:rsidRPr="0044436A">
        <w:rPr>
          <w:rFonts w:ascii="仿宋_GB2312" w:eastAsia="仿宋_GB2312" w:hint="eastAsia"/>
          <w:sz w:val="32"/>
          <w:szCs w:val="32"/>
        </w:rPr>
        <w:t>。</w:t>
      </w:r>
    </w:p>
    <w:p w14:paraId="066CC6FD" w14:textId="54B798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9.社会保障和就业支出（类）抚恤（款）义务兵优待（项）:支出决算数为171.00万元，比上年决算增加64.31万元，</w:t>
      </w:r>
      <w:r w:rsidRPr="0044436A">
        <w:rPr>
          <w:rFonts w:ascii="仿宋_GB2312" w:eastAsia="仿宋_GB2312" w:hint="eastAsia"/>
          <w:sz w:val="32"/>
          <w:szCs w:val="32"/>
        </w:rPr>
        <w:lastRenderedPageBreak/>
        <w:t>增长60.28%，主要原因是：</w:t>
      </w:r>
      <w:r w:rsidR="005236AE" w:rsidRPr="0044436A">
        <w:rPr>
          <w:rFonts w:ascii="仿宋_GB2312" w:eastAsia="仿宋_GB2312" w:hint="eastAsia"/>
          <w:sz w:val="32"/>
          <w:szCs w:val="32"/>
        </w:rPr>
        <w:t>义务兵人数增加，义务兵优待金增加</w:t>
      </w:r>
      <w:r w:rsidRPr="0044436A">
        <w:rPr>
          <w:rFonts w:ascii="仿宋_GB2312" w:eastAsia="仿宋_GB2312" w:hint="eastAsia"/>
          <w:sz w:val="32"/>
          <w:szCs w:val="32"/>
        </w:rPr>
        <w:t>。</w:t>
      </w:r>
    </w:p>
    <w:p w14:paraId="161A84B8" w14:textId="46F4BBF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10.社会保障和就业支出（类）退役军人管理事务（款）行政运行（项）:支出决算数为106.45万元，比上年决算减少2.11万元，下降1.94%，主要原因是：</w:t>
      </w:r>
      <w:r w:rsidR="009850C6" w:rsidRPr="009850C6">
        <w:rPr>
          <w:rFonts w:ascii="仿宋_GB2312" w:eastAsia="仿宋_GB2312" w:hint="eastAsia"/>
          <w:sz w:val="32"/>
          <w:szCs w:val="32"/>
        </w:rPr>
        <w:t>单位本年人员</w:t>
      </w:r>
      <w:r w:rsidR="009850C6">
        <w:rPr>
          <w:rFonts w:ascii="仿宋_GB2312" w:eastAsia="仿宋_GB2312" w:hint="eastAsia"/>
          <w:sz w:val="32"/>
          <w:szCs w:val="32"/>
        </w:rPr>
        <w:t>减少</w:t>
      </w:r>
      <w:r w:rsidR="009850C6" w:rsidRPr="009850C6">
        <w:rPr>
          <w:rFonts w:ascii="仿宋_GB2312" w:eastAsia="仿宋_GB2312" w:hint="eastAsia"/>
          <w:sz w:val="32"/>
          <w:szCs w:val="32"/>
        </w:rPr>
        <w:t>，相应人员工资、津贴补贴、奖金</w:t>
      </w:r>
      <w:r w:rsidR="009850C6">
        <w:rPr>
          <w:rFonts w:ascii="仿宋_GB2312" w:eastAsia="仿宋_GB2312" w:hint="eastAsia"/>
          <w:sz w:val="32"/>
          <w:szCs w:val="32"/>
        </w:rPr>
        <w:t>减少</w:t>
      </w:r>
      <w:r w:rsidRPr="0044436A">
        <w:rPr>
          <w:rFonts w:ascii="仿宋_GB2312" w:eastAsia="仿宋_GB2312" w:hint="eastAsia"/>
          <w:sz w:val="32"/>
          <w:szCs w:val="32"/>
        </w:rPr>
        <w:t>。</w:t>
      </w:r>
    </w:p>
    <w:p w14:paraId="12625226" w14:textId="28FF207F"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11.社会保障和就业支出（类）行政事业单位养老支出（款）机关事业单位基本养老保险缴费支出（项）:支出决算数为12.02万元，比上年决算增加1.05万元，增长9.60%，主要原因是：</w:t>
      </w:r>
      <w:r w:rsidR="005236AE" w:rsidRPr="0044436A">
        <w:rPr>
          <w:rFonts w:ascii="仿宋_GB2312" w:eastAsia="仿宋_GB2312" w:hint="eastAsia"/>
          <w:sz w:val="32"/>
          <w:szCs w:val="32"/>
        </w:rPr>
        <w:t>增加木沙江、瞿雅茹2名同志养老保险</w:t>
      </w:r>
      <w:r w:rsidRPr="0044436A">
        <w:rPr>
          <w:rFonts w:ascii="仿宋_GB2312" w:eastAsia="仿宋_GB2312" w:hint="eastAsia"/>
          <w:sz w:val="32"/>
          <w:szCs w:val="32"/>
        </w:rPr>
        <w:t>。</w:t>
      </w:r>
    </w:p>
    <w:p w14:paraId="60F64455" w14:textId="2F3ACF7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12.社会保障和就业支出（类）抚恤（款）伤残抚恤（项）:支出决算数为17.04万元，比上年决算减少2.07万元，下降10.85%，主要原因是：</w:t>
      </w:r>
      <w:r w:rsidR="005236AE" w:rsidRPr="0044436A">
        <w:rPr>
          <w:rFonts w:ascii="仿宋_GB2312" w:eastAsia="仿宋_GB2312" w:hint="eastAsia"/>
          <w:sz w:val="32"/>
          <w:szCs w:val="32"/>
        </w:rPr>
        <w:t>地方伤残人员减少1人，相应经费减少</w:t>
      </w:r>
      <w:r w:rsidRPr="0044436A">
        <w:rPr>
          <w:rFonts w:ascii="仿宋_GB2312" w:eastAsia="仿宋_GB2312" w:hint="eastAsia"/>
          <w:sz w:val="32"/>
          <w:szCs w:val="32"/>
        </w:rPr>
        <w:t>。</w:t>
      </w:r>
    </w:p>
    <w:p w14:paraId="62A86A7C" w14:textId="67D3DBB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13.社会保障和就业支出（类）退役安置（款）其他退役安置支出（项）:支出决算数为157.40万元，比上年决算增加157.40万元，增长100%，主要原因是：</w:t>
      </w:r>
      <w:r w:rsidR="005236AE" w:rsidRPr="0044436A">
        <w:rPr>
          <w:rFonts w:ascii="仿宋_GB2312" w:eastAsia="仿宋_GB2312" w:hint="eastAsia"/>
          <w:sz w:val="32"/>
          <w:szCs w:val="32"/>
        </w:rPr>
        <w:t>增加退役士兵一次性经济补助金</w:t>
      </w:r>
      <w:r w:rsidRPr="0044436A">
        <w:rPr>
          <w:rFonts w:ascii="仿宋_GB2312" w:eastAsia="仿宋_GB2312" w:hint="eastAsia"/>
          <w:sz w:val="32"/>
          <w:szCs w:val="32"/>
        </w:rPr>
        <w:t>。</w:t>
      </w:r>
    </w:p>
    <w:p w14:paraId="720A0FAE" w14:textId="14569903"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14.社会保障和就业支出（类）人力资源和社会保障管理事务（款）行政运行（项）:支出决算数为6.75万元，比上年决算增加6.75万元，增长100%，主要原因是：</w:t>
      </w:r>
      <w:r w:rsidR="005236AE" w:rsidRPr="0044436A">
        <w:rPr>
          <w:rFonts w:ascii="仿宋_GB2312" w:eastAsia="仿宋_GB2312" w:hint="eastAsia"/>
          <w:sz w:val="32"/>
          <w:szCs w:val="32"/>
        </w:rPr>
        <w:t>增加双拥工作办公经费</w:t>
      </w:r>
      <w:r w:rsidRPr="0044436A">
        <w:rPr>
          <w:rFonts w:ascii="仿宋_GB2312" w:eastAsia="仿宋_GB2312" w:hint="eastAsia"/>
          <w:sz w:val="32"/>
          <w:szCs w:val="32"/>
        </w:rPr>
        <w:t>。</w:t>
      </w:r>
    </w:p>
    <w:p w14:paraId="070870FD" w14:textId="0A5051F0"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15.其他支出（类）其他支出（款）其他支出（项）:支出决算数为5.00万元，比上年决算增加4.51万元，增长916.26%，主要原因是：</w:t>
      </w:r>
      <w:r w:rsidR="00597FF9">
        <w:rPr>
          <w:rFonts w:ascii="仿宋_GB2312" w:eastAsia="仿宋_GB2312" w:hint="eastAsia"/>
          <w:sz w:val="32"/>
          <w:szCs w:val="32"/>
        </w:rPr>
        <w:t>本年</w:t>
      </w:r>
      <w:r w:rsidR="005236AE" w:rsidRPr="0044436A">
        <w:rPr>
          <w:rFonts w:ascii="仿宋_GB2312" w:eastAsia="仿宋_GB2312" w:hint="eastAsia"/>
          <w:sz w:val="32"/>
          <w:szCs w:val="32"/>
        </w:rPr>
        <w:t>增加</w:t>
      </w:r>
      <w:r w:rsidR="009850C6">
        <w:rPr>
          <w:rFonts w:ascii="仿宋_GB2312" w:eastAsia="仿宋_GB2312" w:hint="eastAsia"/>
          <w:sz w:val="32"/>
          <w:szCs w:val="32"/>
        </w:rPr>
        <w:t>为民办实事</w:t>
      </w:r>
      <w:r w:rsidR="005236AE" w:rsidRPr="0044436A">
        <w:rPr>
          <w:rFonts w:ascii="仿宋_GB2312" w:eastAsia="仿宋_GB2312" w:hint="eastAsia"/>
          <w:sz w:val="32"/>
          <w:szCs w:val="32"/>
        </w:rPr>
        <w:t>工作经费</w:t>
      </w:r>
      <w:r w:rsidRPr="0044436A">
        <w:rPr>
          <w:rFonts w:ascii="仿宋_GB2312" w:eastAsia="仿宋_GB2312" w:hint="eastAsia"/>
          <w:sz w:val="32"/>
          <w:szCs w:val="32"/>
        </w:rPr>
        <w:t>。</w:t>
      </w:r>
    </w:p>
    <w:p w14:paraId="69E3473D" w14:textId="4D6AFE75"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16.社会保障和就业支出（类）退役安置（款）军队移交政府的离退休人员安置（项）:支出决算数为0.00万元，比上年决算减少20.98万元，下降100%，主要原因是：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4F30EB3E" w14:textId="0716C95C"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17.社会保障和就业支出（类）其他社会保障和就业支出（款）其他社会保障和就业支出（项）:支出决算数为0.00万元，比上年决算减少5.00万元，下降100%，主要原因是：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22BD7B92" w14:textId="3CC702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18.卫生健康支出（类）优抚对象医疗（款）优抚对象医疗补助（项）:支出决算数为0.00万元，比上年决算减少4.30万元，下降100%，主要原因是：</w:t>
      </w:r>
      <w:r w:rsidR="009850C6">
        <w:rPr>
          <w:rFonts w:ascii="仿宋_GB2312" w:eastAsia="仿宋_GB2312" w:hint="eastAsia"/>
          <w:sz w:val="32"/>
          <w:szCs w:val="32"/>
        </w:rPr>
        <w:t>单位本年无此项经费</w:t>
      </w:r>
      <w:r w:rsidRPr="0044436A">
        <w:rPr>
          <w:rFonts w:ascii="仿宋_GB2312" w:eastAsia="仿宋_GB2312" w:hint="eastAsia"/>
          <w:sz w:val="32"/>
          <w:szCs w:val="32"/>
        </w:rPr>
        <w:t>。</w:t>
      </w:r>
    </w:p>
    <w:p w14:paraId="5A3A65E8"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六、一般公共预算财政拨款基本支出决算情况说明</w:t>
      </w:r>
    </w:p>
    <w:p w14:paraId="0D645545" w14:textId="7F761F3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14:textId="17B0D63A" w:rsidR="005236AE" w:rsidRPr="006B18DE" w:rsidRDefault="00000000" w:rsidP="005236AE">
      <w:pPr>
        <w:ind w:firstLineChars="200" w:firstLine="640"/>
        <w:jc w:val="left"/>
        <w:rPr>
          <w:rFonts w:ascii="仿宋_GB2312" w:eastAsia="仿宋_GB2312" w:hAnsi="宋体" w:cs="宋体" w:hint="eastAsia"/>
          <w:kern w:val="0"/>
          <w:sz w:val="32"/>
          <w:szCs w:val="32"/>
        </w:rPr>
      </w:pPr>
      <w:r w:rsidRPr="006B18DE">
        <w:rPr>
          <w:rFonts w:ascii="仿宋_GB2312" w:eastAsia="仿宋_GB2312" w:hint="eastAsia"/>
          <w:sz w:val="32"/>
          <w:szCs w:val="32"/>
        </w:rPr>
        <w:t>公用经费9.07万元，包括：办公费、取暖费。</w:t>
      </w:r>
    </w:p>
    <w:p w14:paraId="2FF1AFD5"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七、财政拨款“三公”经费支出决算情况说明</w:t>
      </w:r>
    </w:p>
    <w:p w14:paraId="65F35C43" w14:textId="6674A798"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lastRenderedPageBreak/>
        <w:t>2023年度</w:t>
      </w:r>
      <w:r w:rsidRPr="006B18DE">
        <w:rPr>
          <w:rFonts w:ascii="仿宋_GB2312" w:eastAsia="仿宋_GB2312" w:hint="eastAsia"/>
          <w:sz w:val="32"/>
          <w:szCs w:val="32"/>
        </w:rPr>
        <w:t>财政拨款</w:t>
      </w:r>
      <w:r w:rsidRPr="006B18DE">
        <w:rPr>
          <w:rFonts w:ascii="仿宋_GB2312" w:eastAsia="仿宋_GB2312" w:hint="eastAsia"/>
          <w:sz w:val="32"/>
          <w:szCs w:val="32"/>
          <w:lang w:val="zh-CN"/>
        </w:rPr>
        <w:t>“三公”经费支出0.00万元，</w:t>
      </w:r>
      <w:r w:rsidRPr="006B18DE">
        <w:rPr>
          <w:rFonts w:ascii="仿宋_GB2312" w:eastAsia="仿宋_GB2312" w:hint="eastAsia"/>
          <w:sz w:val="32"/>
          <w:szCs w:val="32"/>
        </w:rPr>
        <w:t>比上年</w:t>
      </w:r>
      <w:r w:rsidRPr="006B18DE">
        <w:rPr>
          <w:rFonts w:ascii="仿宋_GB2312" w:eastAsia="仿宋_GB2312" w:hint="eastAsia"/>
          <w:sz w:val="32"/>
          <w:szCs w:val="32"/>
          <w:lang w:val="zh-CN"/>
        </w:rPr>
        <w:t>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。其中：因公出国（境）费支出0.00万元，占0.00%，比上年增加0.00万元，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；公务用车购置及运行维护费支出0.00万元，占0.00%，比上年减少0.30万元，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；公务接待费支出0.00万元，占0.00%，比上年增加0.00万元，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4276708" w14:textId="7777777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具体情况如下：</w:t>
      </w:r>
    </w:p>
    <w:p w14:paraId="36A87EF0" w14:textId="6238296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因公出国（境）费支出0.00万元，开支内容包括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。单位全年安排的因公出国（境）团组0个，因公出国（境）0人次。</w:t>
      </w:r>
    </w:p>
    <w:p w14:paraId="791A9FA4" w14:textId="0AC38B1B"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。公务用车购置数0辆，公务用车保有量0辆。国有资产占用情况</w:t>
      </w:r>
      <w:r w:rsidRPr="006B18DE">
        <w:rPr>
          <w:rFonts w:ascii="仿宋_GB2312" w:eastAsia="仿宋_GB2312" w:hint="eastAsia"/>
          <w:sz w:val="32"/>
          <w:szCs w:val="32"/>
        </w:rPr>
        <w:t>中固定资产车辆</w:t>
      </w:r>
      <w:r w:rsidRPr="006B18DE">
        <w:rPr>
          <w:rFonts w:ascii="仿宋_GB2312" w:eastAsia="仿宋_GB2312" w:hint="eastAsia"/>
          <w:sz w:val="32"/>
          <w:szCs w:val="32"/>
          <w:lang w:val="zh-CN"/>
        </w:rPr>
        <w:t>1辆，</w:t>
      </w:r>
      <w:r w:rsidRPr="006B18DE">
        <w:rPr>
          <w:rFonts w:ascii="仿宋_GB2312" w:eastAsia="仿宋_GB2312" w:hint="eastAsia"/>
          <w:sz w:val="32"/>
          <w:szCs w:val="32"/>
        </w:rPr>
        <w:t>与</w:t>
      </w:r>
      <w:r w:rsidRPr="006B18DE">
        <w:rPr>
          <w:rFonts w:ascii="仿宋_GB2312" w:eastAsia="仿宋_GB2312" w:hint="eastAsia"/>
          <w:sz w:val="32"/>
          <w:szCs w:val="32"/>
          <w:lang w:val="zh-CN"/>
        </w:rPr>
        <w:t>公务用车</w:t>
      </w:r>
      <w:r w:rsidRPr="006B18DE">
        <w:rPr>
          <w:rFonts w:ascii="仿宋_GB2312" w:eastAsia="仿宋_GB2312" w:hint="eastAsia"/>
          <w:sz w:val="32"/>
          <w:szCs w:val="32"/>
        </w:rPr>
        <w:t>保有量差异</w:t>
      </w:r>
      <w:r w:rsidRPr="006B18DE">
        <w:rPr>
          <w:rFonts w:ascii="仿宋_GB2312" w:eastAsia="仿宋_GB2312" w:hint="eastAsia"/>
          <w:sz w:val="32"/>
          <w:szCs w:val="32"/>
          <w:lang w:val="zh-CN"/>
        </w:rPr>
        <w:t>原因是：</w:t>
      </w:r>
      <w:r w:rsidR="005236AE" w:rsidRPr="006B18DE">
        <w:rPr>
          <w:rFonts w:ascii="仿宋_GB2312" w:eastAsia="仿宋_GB2312" w:hint="eastAsia"/>
          <w:sz w:val="32"/>
          <w:szCs w:val="32"/>
          <w:lang w:val="zh-CN"/>
        </w:rPr>
        <w:t>车辆调拨其他单位使用</w:t>
      </w:r>
      <w:r w:rsidRPr="006B18DE">
        <w:rPr>
          <w:rFonts w:ascii="仿宋_GB2312" w:eastAsia="仿宋_GB2312" w:hint="eastAsia"/>
          <w:sz w:val="32"/>
          <w:szCs w:val="32"/>
          <w:lang w:val="zh-CN"/>
        </w:rPr>
        <w:t>。</w:t>
      </w:r>
    </w:p>
    <w:p w14:paraId="0D6B4A59" w14:textId="71538E20"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公务接待费0.00万元，开支内容包括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。单位全年安排的国内公务接待0批次，0人次。</w:t>
      </w:r>
    </w:p>
    <w:p w14:paraId="680FDDDE" w14:textId="7AD66E33"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与</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预算相比</w:t>
      </w:r>
      <w:r w:rsidRPr="006B18DE">
        <w:rPr>
          <w:rFonts w:ascii="仿宋_GB2312" w:eastAsia="仿宋_GB2312" w:hint="eastAsia"/>
          <w:sz w:val="32"/>
          <w:szCs w:val="32"/>
        </w:rPr>
        <w:t>,</w:t>
      </w:r>
      <w:r w:rsidRPr="006B18DE">
        <w:rPr>
          <w:rFonts w:ascii="仿宋_GB2312" w:eastAsia="仿宋_GB2312" w:hint="eastAsia"/>
          <w:sz w:val="32"/>
          <w:szCs w:val="32"/>
          <w:lang w:val="zh-CN"/>
        </w:rPr>
        <w:t>财政拨款“三公”经费支出</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w:t>
      </w:r>
      <w:r w:rsidRPr="006B18DE">
        <w:rPr>
          <w:rFonts w:ascii="仿宋_GB2312" w:eastAsia="仿宋_GB2312" w:hint="eastAsia"/>
          <w:sz w:val="32"/>
          <w:szCs w:val="32"/>
          <w:lang w:val="zh-CN"/>
        </w:rPr>
        <w:lastRenderedPageBreak/>
        <w:t>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。其中：因公出国（境）费</w:t>
      </w:r>
      <w:r w:rsidRPr="006B18DE">
        <w:rPr>
          <w:rFonts w:ascii="仿宋_GB2312" w:eastAsia="仿宋_GB2312" w:hint="eastAsia"/>
          <w:sz w:val="32"/>
          <w:szCs w:val="32"/>
        </w:rPr>
        <w:t>全年预算数</w:t>
      </w:r>
      <w:r w:rsidRPr="006B18DE">
        <w:rPr>
          <w:rFonts w:ascii="仿宋_GB2312" w:eastAsia="仿宋_GB2312" w:hint="eastAsia"/>
          <w:sz w:val="32"/>
          <w:szCs w:val="32"/>
          <w:lang w:val="zh-CN"/>
        </w:rPr>
        <w:t>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；公务用车运行费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；公务接待费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3BF8DED"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6B18DE">
        <w:rPr>
          <w:rFonts w:ascii="黑体" w:eastAsia="黑体" w:hAnsi="黑体" w:cs="宋体" w:hint="eastAsia"/>
          <w:bCs/>
          <w:kern w:val="0"/>
          <w:sz w:val="32"/>
          <w:szCs w:val="32"/>
        </w:rPr>
        <w:t>八、政府性基金预算财政拨款收入支出决算情况说明</w:t>
      </w:r>
      <w:bookmarkEnd w:id="18"/>
      <w:bookmarkEnd w:id="19"/>
    </w:p>
    <w:p w14:paraId="78E148ED"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我单位本年度无政府性基金预算财政拨款收入、支出及结转和结余，政府性基金预算财政拨款收入支出决算表为空表。</w:t>
      </w:r>
    </w:p>
    <w:p w14:paraId="0246F7E6"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九、国有资本经营预算财政拨款收入支出决算情况说明</w:t>
      </w:r>
    </w:p>
    <w:p w14:paraId="73F8C35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我单位本年度无国有资本经营预算财政拨款收入、支出及结转和结余，国有资本经营预算财政拨款收入支出决算表为空表。</w:t>
      </w:r>
    </w:p>
    <w:p w14:paraId="58028F8A"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6B18DE">
        <w:rPr>
          <w:rFonts w:ascii="黑体" w:eastAsia="黑体" w:hAnsi="黑体" w:cs="宋体" w:hint="eastAsia"/>
          <w:bCs/>
          <w:kern w:val="0"/>
          <w:sz w:val="32"/>
          <w:szCs w:val="32"/>
        </w:rPr>
        <w:t>十、其他重要事项的情况说明</w:t>
      </w:r>
      <w:bookmarkEnd w:id="20"/>
      <w:bookmarkEnd w:id="21"/>
    </w:p>
    <w:p w14:paraId="75498E13" w14:textId="77777777" w:rsidR="00CF6DD0" w:rsidRPr="006B18DE"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6B18DE">
        <w:rPr>
          <w:rFonts w:ascii="黑体" w:eastAsia="黑体" w:hAnsi="黑体" w:hint="eastAsia"/>
          <w:sz w:val="32"/>
          <w:szCs w:val="32"/>
        </w:rPr>
        <w:t>（一）机关运行经费支出情况</w:t>
      </w:r>
      <w:bookmarkEnd w:id="22"/>
      <w:bookmarkEnd w:id="23"/>
    </w:p>
    <w:p w14:paraId="21DC7327" w14:textId="39A58880" w:rsidR="00CF6DD0" w:rsidRPr="0044436A" w:rsidRDefault="00000000">
      <w:pPr>
        <w:ind w:firstLineChars="200" w:firstLine="640"/>
        <w:jc w:val="left"/>
        <w:rPr>
          <w:rFonts w:ascii="仿宋_GB2312" w:eastAsia="仿宋_GB2312"/>
          <w:sz w:val="32"/>
          <w:szCs w:val="32"/>
        </w:rPr>
      </w:pPr>
      <w:bookmarkStart w:id="24" w:name="_Toc227"/>
      <w:bookmarkStart w:id="25" w:name="_Toc26704"/>
      <w:r w:rsidRPr="0044436A">
        <w:rPr>
          <w:rFonts w:ascii="仿宋_GB2312" w:eastAsia="仿宋_GB2312" w:hint="eastAsia"/>
          <w:sz w:val="32"/>
          <w:szCs w:val="32"/>
        </w:rPr>
        <w:t>2023年度木垒哈萨克自治县退役军人事务局（行政单位和参照公务员法管理事业单位）机关运行经费支出9.07万</w:t>
      </w:r>
      <w:r w:rsidRPr="0044436A">
        <w:rPr>
          <w:rFonts w:ascii="仿宋_GB2312" w:eastAsia="仿宋_GB2312" w:hint="eastAsia"/>
          <w:sz w:val="32"/>
          <w:szCs w:val="32"/>
        </w:rPr>
        <w:lastRenderedPageBreak/>
        <w:t>元，比上年增加7.56万元，增长</w:t>
      </w:r>
      <w:r w:rsidR="00960BB6">
        <w:rPr>
          <w:rFonts w:ascii="仿宋_GB2312" w:eastAsia="仿宋_GB2312" w:hint="eastAsia"/>
          <w:sz w:val="32"/>
          <w:szCs w:val="32"/>
        </w:rPr>
        <w:t>500</w:t>
      </w:r>
      <w:r w:rsidRPr="0044436A">
        <w:rPr>
          <w:rFonts w:ascii="仿宋_GB2312" w:eastAsia="仿宋_GB2312" w:hint="eastAsia"/>
          <w:sz w:val="32"/>
          <w:szCs w:val="32"/>
        </w:rPr>
        <w:t>.</w:t>
      </w:r>
      <w:r w:rsidR="00960BB6">
        <w:rPr>
          <w:rFonts w:ascii="仿宋_GB2312" w:eastAsia="仿宋_GB2312" w:hint="eastAsia"/>
          <w:sz w:val="32"/>
          <w:szCs w:val="32"/>
        </w:rPr>
        <w:t>66</w:t>
      </w:r>
      <w:r w:rsidRPr="0044436A">
        <w:rPr>
          <w:rFonts w:ascii="仿宋_GB2312" w:eastAsia="仿宋_GB2312" w:hint="eastAsia"/>
          <w:sz w:val="32"/>
          <w:szCs w:val="32"/>
        </w:rPr>
        <w:t>%，主要原因是：</w:t>
      </w:r>
      <w:r w:rsidR="005236AE" w:rsidRPr="0044436A">
        <w:rPr>
          <w:rFonts w:ascii="仿宋_GB2312" w:eastAsia="仿宋_GB2312" w:hint="eastAsia"/>
          <w:sz w:val="32"/>
          <w:szCs w:val="32"/>
        </w:rPr>
        <w:t>增加双拥工作经费</w:t>
      </w:r>
      <w:r w:rsidRPr="0044436A">
        <w:rPr>
          <w:rFonts w:ascii="仿宋_GB2312" w:eastAsia="仿宋_GB2312" w:hint="eastAsia"/>
          <w:sz w:val="32"/>
          <w:szCs w:val="32"/>
        </w:rPr>
        <w:t>。</w:t>
      </w:r>
    </w:p>
    <w:p w14:paraId="213A6993" w14:textId="77777777" w:rsidR="00CF6DD0" w:rsidRPr="006B18DE" w:rsidRDefault="00000000">
      <w:pPr>
        <w:ind w:firstLineChars="200" w:firstLine="640"/>
        <w:jc w:val="left"/>
        <w:rPr>
          <w:rFonts w:eastAsia="黑体"/>
          <w:sz w:val="32"/>
          <w:szCs w:val="30"/>
          <w:lang w:val="zh-CN"/>
        </w:rPr>
      </w:pPr>
      <w:r w:rsidRPr="006B18DE">
        <w:rPr>
          <w:rFonts w:eastAsia="黑体" w:hint="eastAsia"/>
          <w:sz w:val="32"/>
          <w:szCs w:val="30"/>
          <w:lang w:val="zh-CN"/>
        </w:rPr>
        <w:t>（二）政府采购情况</w:t>
      </w:r>
      <w:bookmarkEnd w:id="24"/>
      <w:bookmarkEnd w:id="25"/>
    </w:p>
    <w:p w14:paraId="58F0EE0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2023年度政府采购支出总额26.59万元，其中：政府采购货物支出5.64万元、政府采购工程支出2.25万元、政府采购服务支出18.70万元。</w:t>
      </w:r>
    </w:p>
    <w:p w14:paraId="2DE8D3F8"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授予中小企业合同金额26.59万元，占政府采购支出总额的100.00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，其中：授予小</w:t>
      </w:r>
      <w:proofErr w:type="gramStart"/>
      <w:r w:rsidRPr="0044436A">
        <w:rPr>
          <w:rFonts w:ascii="仿宋_GB2312" w:eastAsia="仿宋_GB2312" w:hint="eastAsia"/>
          <w:sz w:val="32"/>
          <w:szCs w:val="32"/>
        </w:rPr>
        <w:t>微企业</w:t>
      </w:r>
      <w:proofErr w:type="gramEnd"/>
      <w:r w:rsidRPr="0044436A">
        <w:rPr>
          <w:rFonts w:ascii="仿宋_GB2312" w:eastAsia="仿宋_GB2312" w:hint="eastAsia"/>
          <w:sz w:val="32"/>
          <w:szCs w:val="32"/>
        </w:rPr>
        <w:t>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w:t>
      </w:r>
    </w:p>
    <w:p w14:paraId="58189EDE" w14:textId="77777777" w:rsidR="00CF6DD0" w:rsidRPr="006B18DE" w:rsidRDefault="00000000">
      <w:pPr>
        <w:ind w:firstLineChars="200" w:firstLine="640"/>
        <w:jc w:val="left"/>
        <w:rPr>
          <w:rFonts w:eastAsia="黑体"/>
          <w:sz w:val="32"/>
          <w:szCs w:val="30"/>
          <w:lang w:val="zh-CN"/>
        </w:rPr>
      </w:pPr>
      <w:bookmarkStart w:id="26" w:name="_Toc8391"/>
      <w:bookmarkStart w:id="27" w:name="_Toc4591"/>
      <w:r w:rsidRPr="006B18DE">
        <w:rPr>
          <w:rFonts w:eastAsia="黑体" w:hint="eastAsia"/>
          <w:sz w:val="32"/>
          <w:szCs w:val="30"/>
          <w:lang w:val="zh-CN"/>
        </w:rPr>
        <w:t>（三）国有资产占用情况说明</w:t>
      </w:r>
      <w:bookmarkEnd w:id="26"/>
      <w:bookmarkEnd w:id="27"/>
    </w:p>
    <w:p w14:paraId="43939951" w14:textId="378C79FC"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截至2023年12月31日，固定资产原值36.88万元，房屋0.0</w:t>
      </w:r>
      <w:r w:rsidR="0044436A" w:rsidRPr="0044436A">
        <w:rPr>
          <w:rFonts w:ascii="仿宋_GB2312" w:eastAsia="仿宋_GB2312" w:hint="eastAsia"/>
          <w:sz w:val="32"/>
          <w:szCs w:val="32"/>
        </w:rPr>
        <w:t>0</w:t>
      </w:r>
      <w:r w:rsidRPr="0044436A">
        <w:rPr>
          <w:rFonts w:ascii="仿宋_GB2312" w:eastAsia="仿宋_GB2312" w:hint="eastAsia"/>
          <w:sz w:val="32"/>
          <w:szCs w:val="32"/>
        </w:rPr>
        <w:t>方米，价值0.00万元。车辆1辆，价值6.90万元，其中：副部（省）级及以上领导用车0辆、主要负责人用车0辆、机要通信用车0辆、应急保障用车0辆、执法执勤用车0辆、特种专业技术用车0辆、离退休干部服务用车0辆、其他用车1辆，其他用车主要是：</w:t>
      </w:r>
      <w:r w:rsidR="005236AE" w:rsidRPr="0044436A">
        <w:rPr>
          <w:rFonts w:ascii="仿宋_GB2312" w:eastAsia="仿宋_GB2312" w:hint="eastAsia"/>
          <w:sz w:val="32"/>
          <w:szCs w:val="32"/>
        </w:rPr>
        <w:t>单位业务用车</w:t>
      </w:r>
      <w:r w:rsidRPr="0044436A">
        <w:rPr>
          <w:rFonts w:ascii="仿宋_GB2312" w:eastAsia="仿宋_GB2312" w:hint="eastAsia"/>
          <w:sz w:val="32"/>
          <w:szCs w:val="32"/>
        </w:rPr>
        <w:t>；单价100万元（含）以上设备（不含车辆）0台（套）。</w:t>
      </w:r>
    </w:p>
    <w:p w14:paraId="106D9D22"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6B18DE">
        <w:rPr>
          <w:rFonts w:ascii="黑体" w:eastAsia="黑体" w:hAnsi="黑体" w:cs="宋体" w:hint="eastAsia"/>
          <w:bCs/>
          <w:kern w:val="0"/>
          <w:sz w:val="32"/>
          <w:szCs w:val="32"/>
        </w:rPr>
        <w:t>十一、预算绩效的情况说明</w:t>
      </w:r>
      <w:bookmarkEnd w:id="28"/>
      <w:bookmarkEnd w:id="29"/>
    </w:p>
    <w:p w14:paraId="5831D99F" w14:textId="4AFE0E2E"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根据预算绩效管理要求，我单位2023年度</w:t>
      </w:r>
      <w:r w:rsidRPr="006B18DE">
        <w:rPr>
          <w:rFonts w:ascii="仿宋_GB2312" w:eastAsia="仿宋_GB2312" w:hAnsi="仿宋_GB2312" w:cs="仿宋_GB2312" w:hint="eastAsia"/>
          <w:kern w:val="0"/>
          <w:sz w:val="32"/>
          <w:szCs w:val="32"/>
        </w:rPr>
        <w:t>预算绩效管理整体支出绩效自评表</w:t>
      </w:r>
      <w:r w:rsidRPr="006B18DE">
        <w:rPr>
          <w:rFonts w:ascii="仿宋_GB2312" w:eastAsia="仿宋_GB2312" w:hint="eastAsia"/>
          <w:sz w:val="32"/>
          <w:szCs w:val="32"/>
        </w:rPr>
        <w:t>1</w:t>
      </w:r>
      <w:r w:rsidRPr="006B18DE">
        <w:rPr>
          <w:rFonts w:ascii="仿宋_GB2312" w:eastAsia="仿宋_GB2312" w:hAnsi="仿宋_GB2312" w:cs="仿宋_GB2312" w:hint="eastAsia"/>
          <w:kern w:val="0"/>
          <w:sz w:val="32"/>
          <w:szCs w:val="32"/>
        </w:rPr>
        <w:t>个，全年</w:t>
      </w:r>
      <w:r w:rsidRPr="006B18DE">
        <w:rPr>
          <w:rFonts w:ascii="仿宋_GB2312" w:eastAsia="仿宋_GB2312" w:hint="eastAsia"/>
          <w:sz w:val="32"/>
          <w:szCs w:val="32"/>
        </w:rPr>
        <w:t>预算总额</w:t>
      </w:r>
      <w:r w:rsidR="006B18DE" w:rsidRPr="006B18DE">
        <w:rPr>
          <w:rFonts w:ascii="仿宋_GB2312" w:eastAsia="仿宋_GB2312"/>
          <w:sz w:val="32"/>
          <w:szCs w:val="32"/>
        </w:rPr>
        <w:t>1,392.79</w:t>
      </w:r>
      <w:r w:rsidRPr="006B18DE">
        <w:rPr>
          <w:rFonts w:ascii="仿宋_GB2312" w:eastAsia="仿宋_GB2312" w:hint="eastAsia"/>
          <w:sz w:val="32"/>
          <w:szCs w:val="32"/>
        </w:rPr>
        <w:t>万元，实际执行总额</w:t>
      </w:r>
      <w:r w:rsidR="006B18DE" w:rsidRPr="006B18DE">
        <w:rPr>
          <w:rFonts w:ascii="仿宋_GB2312" w:eastAsia="仿宋_GB2312"/>
          <w:sz w:val="32"/>
          <w:szCs w:val="32"/>
        </w:rPr>
        <w:t>1,392.76</w:t>
      </w:r>
      <w:r w:rsidRPr="006B18DE">
        <w:rPr>
          <w:rFonts w:ascii="仿宋_GB2312" w:eastAsia="仿宋_GB2312" w:hint="eastAsia"/>
          <w:sz w:val="32"/>
          <w:szCs w:val="32"/>
        </w:rPr>
        <w:t>万元</w:t>
      </w:r>
      <w:r w:rsidRPr="006B18DE">
        <w:rPr>
          <w:rFonts w:ascii="仿宋_GB2312" w:eastAsia="仿宋_GB2312" w:hAnsi="仿宋_GB2312" w:cs="仿宋_GB2312" w:hint="eastAsia"/>
          <w:kern w:val="0"/>
          <w:sz w:val="32"/>
          <w:szCs w:val="32"/>
        </w:rPr>
        <w:t>；</w:t>
      </w:r>
      <w:r w:rsidRPr="006B18DE">
        <w:rPr>
          <w:rFonts w:ascii="仿宋_GB2312" w:eastAsia="仿宋_GB2312" w:hint="eastAsia"/>
          <w:sz w:val="32"/>
          <w:szCs w:val="32"/>
        </w:rPr>
        <w:t>预算绩效评价项目</w:t>
      </w:r>
      <w:r w:rsidR="006B18DE" w:rsidRPr="006B18DE">
        <w:rPr>
          <w:rFonts w:ascii="仿宋_GB2312" w:eastAsia="仿宋_GB2312" w:hint="eastAsia"/>
          <w:sz w:val="32"/>
          <w:szCs w:val="32"/>
        </w:rPr>
        <w:t>1</w:t>
      </w:r>
      <w:r w:rsidRPr="006B18DE">
        <w:rPr>
          <w:rFonts w:ascii="仿宋_GB2312" w:eastAsia="仿宋_GB2312" w:hint="eastAsia"/>
          <w:sz w:val="32"/>
          <w:szCs w:val="32"/>
        </w:rPr>
        <w:t>个，全年预算数</w:t>
      </w:r>
      <w:r w:rsidR="006B18DE" w:rsidRPr="006B18DE">
        <w:rPr>
          <w:rFonts w:ascii="仿宋_GB2312" w:eastAsia="仿宋_GB2312"/>
          <w:sz w:val="32"/>
          <w:szCs w:val="32"/>
        </w:rPr>
        <w:t>215.00</w:t>
      </w:r>
      <w:r w:rsidRPr="006B18DE">
        <w:rPr>
          <w:rFonts w:ascii="仿宋_GB2312" w:eastAsia="仿宋_GB2312" w:hint="eastAsia"/>
          <w:sz w:val="32"/>
          <w:szCs w:val="32"/>
        </w:rPr>
        <w:t>万元，全年执行数</w:t>
      </w:r>
      <w:r w:rsidR="006B18DE" w:rsidRPr="006B18DE">
        <w:rPr>
          <w:rFonts w:ascii="仿宋_GB2312" w:eastAsia="仿宋_GB2312"/>
          <w:sz w:val="32"/>
          <w:szCs w:val="32"/>
        </w:rPr>
        <w:t>248.14</w:t>
      </w:r>
      <w:r w:rsidRPr="006B18DE">
        <w:rPr>
          <w:rFonts w:ascii="仿宋_GB2312" w:eastAsia="仿宋_GB2312" w:hint="eastAsia"/>
          <w:sz w:val="32"/>
          <w:szCs w:val="32"/>
        </w:rPr>
        <w:t>万元。预算绩效</w:t>
      </w:r>
      <w:r w:rsidRPr="006B18DE">
        <w:rPr>
          <w:rFonts w:ascii="仿宋_GB2312" w:eastAsia="仿宋_GB2312" w:hint="eastAsia"/>
          <w:sz w:val="32"/>
          <w:szCs w:val="32"/>
        </w:rPr>
        <w:lastRenderedPageBreak/>
        <w:t>管理取得的成效：</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结合我单位实际情合理分配资金，以达到合理高效地运用资金、提升资金的产出效果、节约成本与资源、提高部门的办事效率的目的</w:t>
      </w:r>
      <w:r w:rsidRPr="006B18DE">
        <w:rPr>
          <w:rFonts w:ascii="仿宋_GB2312" w:eastAsia="仿宋_GB2312" w:hint="eastAsia"/>
          <w:sz w:val="32"/>
          <w:szCs w:val="32"/>
        </w:rPr>
        <w:t>。发现的问题及原因：</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在预算执行和绩效目标编制上依然有欠缺，绩效目标设立不够明确、细化和量化，对绩效分析也不够透彻</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对预算执行和绩效监控重视力度不够</w:t>
      </w:r>
      <w:r w:rsidRPr="006B18DE">
        <w:rPr>
          <w:rFonts w:ascii="仿宋_GB2312" w:eastAsia="仿宋_GB2312" w:hint="eastAsia"/>
          <w:sz w:val="32"/>
          <w:szCs w:val="32"/>
        </w:rPr>
        <w:t>。下一步改进措施：</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sidRPr="006B18DE">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340"/>
        <w:gridCol w:w="1275"/>
        <w:gridCol w:w="1280"/>
        <w:gridCol w:w="1416"/>
        <w:gridCol w:w="850"/>
        <w:gridCol w:w="706"/>
        <w:gridCol w:w="476"/>
      </w:tblGrid>
      <w:tr w:rsidR="006B18DE" w:rsidRPr="006B18DE" w14:paraId="0DB1EC28" w14:textId="77777777" w:rsidTr="00597FF9">
        <w:trPr>
          <w:trHeight w:val="522"/>
        </w:trPr>
        <w:tc>
          <w:tcPr>
            <w:tcW w:w="5000" w:type="pct"/>
            <w:gridSpan w:val="8"/>
            <w:shd w:val="clear" w:color="auto" w:fill="auto"/>
            <w:noWrap/>
            <w:vAlign w:val="center"/>
            <w:hideMark/>
          </w:tcPr>
          <w:p w14:paraId="6F1B845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部门（单位）整体支出绩效目标自评表</w:t>
            </w:r>
          </w:p>
        </w:tc>
      </w:tr>
      <w:tr w:rsidR="006B18DE" w:rsidRPr="006B18DE" w14:paraId="6A906D99" w14:textId="77777777" w:rsidTr="00597FF9">
        <w:trPr>
          <w:trHeight w:val="360"/>
        </w:trPr>
        <w:tc>
          <w:tcPr>
            <w:tcW w:w="5000" w:type="pct"/>
            <w:gridSpan w:val="8"/>
            <w:shd w:val="clear" w:color="auto" w:fill="auto"/>
            <w:noWrap/>
            <w:vAlign w:val="center"/>
            <w:hideMark/>
          </w:tcPr>
          <w:p w14:paraId="7DBD847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118722D0" w14:textId="77777777" w:rsidTr="00597FF9">
        <w:trPr>
          <w:trHeight w:val="660"/>
        </w:trPr>
        <w:tc>
          <w:tcPr>
            <w:tcW w:w="692" w:type="pct"/>
            <w:shd w:val="clear" w:color="auto" w:fill="auto"/>
            <w:noWrap/>
            <w:vAlign w:val="center"/>
            <w:hideMark/>
          </w:tcPr>
          <w:p w14:paraId="41C97D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部门（单位）名称</w:t>
            </w:r>
          </w:p>
        </w:tc>
        <w:tc>
          <w:tcPr>
            <w:tcW w:w="4308" w:type="pct"/>
            <w:gridSpan w:val="7"/>
            <w:shd w:val="clear" w:color="auto" w:fill="auto"/>
            <w:noWrap/>
            <w:vAlign w:val="center"/>
            <w:hideMark/>
          </w:tcPr>
          <w:p w14:paraId="69EBAE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AB662B3" w14:textId="77777777" w:rsidTr="00597FF9">
        <w:trPr>
          <w:trHeight w:val="570"/>
        </w:trPr>
        <w:tc>
          <w:tcPr>
            <w:tcW w:w="692" w:type="pct"/>
            <w:vMerge w:val="restart"/>
            <w:shd w:val="clear" w:color="auto" w:fill="auto"/>
            <w:vAlign w:val="center"/>
            <w:hideMark/>
          </w:tcPr>
          <w:p w14:paraId="084F4D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部门资金（万元）</w:t>
            </w:r>
          </w:p>
        </w:tc>
        <w:tc>
          <w:tcPr>
            <w:tcW w:w="786" w:type="pct"/>
            <w:shd w:val="clear" w:color="auto" w:fill="auto"/>
            <w:vAlign w:val="center"/>
            <w:hideMark/>
          </w:tcPr>
          <w:p w14:paraId="655143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资金来源</w:t>
            </w:r>
          </w:p>
        </w:tc>
        <w:tc>
          <w:tcPr>
            <w:tcW w:w="748" w:type="pct"/>
            <w:shd w:val="clear" w:color="auto" w:fill="auto"/>
            <w:vAlign w:val="center"/>
            <w:hideMark/>
          </w:tcPr>
          <w:p w14:paraId="7997FC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751" w:type="pct"/>
            <w:shd w:val="clear" w:color="auto" w:fill="auto"/>
            <w:vAlign w:val="center"/>
            <w:hideMark/>
          </w:tcPr>
          <w:p w14:paraId="56B76F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831" w:type="pct"/>
            <w:shd w:val="clear" w:color="auto" w:fill="auto"/>
            <w:vAlign w:val="center"/>
            <w:hideMark/>
          </w:tcPr>
          <w:p w14:paraId="5637343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99" w:type="pct"/>
            <w:shd w:val="clear" w:color="auto" w:fill="auto"/>
            <w:vAlign w:val="center"/>
            <w:hideMark/>
          </w:tcPr>
          <w:p w14:paraId="1EDA48F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372E0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279" w:type="pct"/>
            <w:shd w:val="clear" w:color="auto" w:fill="auto"/>
            <w:vAlign w:val="center"/>
            <w:hideMark/>
          </w:tcPr>
          <w:p w14:paraId="7CCEF5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48C8BAA" w14:textId="77777777" w:rsidTr="00597FF9">
        <w:trPr>
          <w:trHeight w:val="645"/>
        </w:trPr>
        <w:tc>
          <w:tcPr>
            <w:tcW w:w="692" w:type="pct"/>
            <w:vMerge/>
            <w:vAlign w:val="center"/>
            <w:hideMark/>
          </w:tcPr>
          <w:p w14:paraId="31F53D6D"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noWrap/>
            <w:vAlign w:val="center"/>
            <w:hideMark/>
          </w:tcPr>
          <w:p w14:paraId="284254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中央安排</w:t>
            </w:r>
          </w:p>
        </w:tc>
        <w:tc>
          <w:tcPr>
            <w:tcW w:w="748" w:type="pct"/>
            <w:shd w:val="clear" w:color="auto" w:fill="auto"/>
            <w:vAlign w:val="center"/>
            <w:hideMark/>
          </w:tcPr>
          <w:p w14:paraId="13B4F8F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312.43 </w:t>
            </w:r>
          </w:p>
        </w:tc>
        <w:tc>
          <w:tcPr>
            <w:tcW w:w="751" w:type="pct"/>
            <w:shd w:val="clear" w:color="auto" w:fill="auto"/>
            <w:vAlign w:val="center"/>
            <w:hideMark/>
          </w:tcPr>
          <w:p w14:paraId="20BF94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831" w:type="pct"/>
            <w:shd w:val="clear" w:color="auto" w:fill="auto"/>
            <w:vAlign w:val="center"/>
            <w:hideMark/>
          </w:tcPr>
          <w:p w14:paraId="70AC7B7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499" w:type="pct"/>
            <w:shd w:val="clear" w:color="auto" w:fill="auto"/>
            <w:vAlign w:val="center"/>
            <w:hideMark/>
          </w:tcPr>
          <w:p w14:paraId="2408AA5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7B7AC0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2F36634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34EF247" w14:textId="77777777" w:rsidTr="00597FF9">
        <w:trPr>
          <w:trHeight w:val="645"/>
        </w:trPr>
        <w:tc>
          <w:tcPr>
            <w:tcW w:w="692" w:type="pct"/>
            <w:vMerge/>
            <w:vAlign w:val="center"/>
            <w:hideMark/>
          </w:tcPr>
          <w:p w14:paraId="2ED6DAEA"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03991A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自治区安排</w:t>
            </w:r>
          </w:p>
        </w:tc>
        <w:tc>
          <w:tcPr>
            <w:tcW w:w="748" w:type="pct"/>
            <w:shd w:val="clear" w:color="auto" w:fill="auto"/>
            <w:vAlign w:val="center"/>
            <w:hideMark/>
          </w:tcPr>
          <w:p w14:paraId="23A9C5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256.96 </w:t>
            </w:r>
          </w:p>
        </w:tc>
        <w:tc>
          <w:tcPr>
            <w:tcW w:w="751" w:type="pct"/>
            <w:shd w:val="clear" w:color="auto" w:fill="auto"/>
            <w:vAlign w:val="center"/>
            <w:hideMark/>
          </w:tcPr>
          <w:p w14:paraId="4318A71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831" w:type="pct"/>
            <w:shd w:val="clear" w:color="auto" w:fill="auto"/>
            <w:vAlign w:val="center"/>
            <w:hideMark/>
          </w:tcPr>
          <w:p w14:paraId="23CF2E9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499" w:type="pct"/>
            <w:shd w:val="clear" w:color="auto" w:fill="auto"/>
            <w:vAlign w:val="center"/>
            <w:hideMark/>
          </w:tcPr>
          <w:p w14:paraId="5E3A4B4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D663A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5D8A5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73AFD7B9" w14:textId="77777777" w:rsidTr="00597FF9">
        <w:trPr>
          <w:trHeight w:val="645"/>
        </w:trPr>
        <w:tc>
          <w:tcPr>
            <w:tcW w:w="692" w:type="pct"/>
            <w:vMerge/>
            <w:vAlign w:val="center"/>
            <w:hideMark/>
          </w:tcPr>
          <w:p w14:paraId="36B18A06"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5408E8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地（州、市）安排</w:t>
            </w:r>
          </w:p>
        </w:tc>
        <w:tc>
          <w:tcPr>
            <w:tcW w:w="748" w:type="pct"/>
            <w:shd w:val="clear" w:color="auto" w:fill="auto"/>
            <w:vAlign w:val="center"/>
            <w:hideMark/>
          </w:tcPr>
          <w:p w14:paraId="74C52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498172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0616DEC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366E62A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43CB3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670987E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81398E" w:rsidRPr="006B18DE" w14:paraId="19EE2098" w14:textId="77777777" w:rsidTr="00597FF9">
        <w:trPr>
          <w:trHeight w:val="645"/>
        </w:trPr>
        <w:tc>
          <w:tcPr>
            <w:tcW w:w="692" w:type="pct"/>
            <w:vMerge/>
            <w:vAlign w:val="center"/>
            <w:hideMark/>
          </w:tcPr>
          <w:p w14:paraId="3BF3CB7E" w14:textId="77777777" w:rsidR="0081398E" w:rsidRPr="006B18DE" w:rsidRDefault="0081398E" w:rsidP="0081398E">
            <w:pPr>
              <w:widowControl/>
              <w:jc w:val="left"/>
              <w:rPr>
                <w:rFonts w:ascii="宋体" w:hAnsi="宋体" w:cs="宋体" w:hint="eastAsia"/>
                <w:kern w:val="0"/>
                <w:sz w:val="20"/>
                <w:szCs w:val="20"/>
              </w:rPr>
            </w:pPr>
          </w:p>
        </w:tc>
        <w:tc>
          <w:tcPr>
            <w:tcW w:w="786" w:type="pct"/>
            <w:shd w:val="clear" w:color="auto" w:fill="auto"/>
            <w:vAlign w:val="center"/>
            <w:hideMark/>
          </w:tcPr>
          <w:p w14:paraId="12D28136"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县（市、区）安排</w:t>
            </w:r>
          </w:p>
        </w:tc>
        <w:tc>
          <w:tcPr>
            <w:tcW w:w="748" w:type="pct"/>
            <w:shd w:val="clear" w:color="auto" w:fill="auto"/>
            <w:vAlign w:val="center"/>
            <w:hideMark/>
          </w:tcPr>
          <w:p w14:paraId="30B39F54"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98.60 </w:t>
            </w:r>
          </w:p>
        </w:tc>
        <w:tc>
          <w:tcPr>
            <w:tcW w:w="751" w:type="pct"/>
            <w:shd w:val="clear" w:color="auto" w:fill="auto"/>
            <w:vAlign w:val="center"/>
            <w:hideMark/>
          </w:tcPr>
          <w:p w14:paraId="75F42185"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758.09 </w:t>
            </w:r>
          </w:p>
        </w:tc>
        <w:tc>
          <w:tcPr>
            <w:tcW w:w="831" w:type="pct"/>
            <w:shd w:val="clear" w:color="auto" w:fill="auto"/>
            <w:vAlign w:val="center"/>
            <w:hideMark/>
          </w:tcPr>
          <w:p w14:paraId="31B6DA83"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758.06 </w:t>
            </w:r>
          </w:p>
        </w:tc>
        <w:tc>
          <w:tcPr>
            <w:tcW w:w="499" w:type="pct"/>
            <w:shd w:val="clear" w:color="auto" w:fill="auto"/>
            <w:vAlign w:val="center"/>
            <w:hideMark/>
          </w:tcPr>
          <w:p w14:paraId="4EE99C58" w14:textId="11AD4FB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31FC41E" w14:textId="3431E241"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24B39F2C" w14:textId="35FE8C23"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81398E" w:rsidRPr="006B18DE" w14:paraId="4191293C" w14:textId="77777777" w:rsidTr="00597FF9">
        <w:trPr>
          <w:trHeight w:val="645"/>
        </w:trPr>
        <w:tc>
          <w:tcPr>
            <w:tcW w:w="692" w:type="pct"/>
            <w:vMerge/>
            <w:vAlign w:val="center"/>
            <w:hideMark/>
          </w:tcPr>
          <w:p w14:paraId="5F65373E" w14:textId="77777777" w:rsidR="0081398E" w:rsidRPr="006B18DE" w:rsidRDefault="0081398E" w:rsidP="0081398E">
            <w:pPr>
              <w:widowControl/>
              <w:jc w:val="left"/>
              <w:rPr>
                <w:rFonts w:ascii="宋体" w:hAnsi="宋体" w:cs="宋体" w:hint="eastAsia"/>
                <w:kern w:val="0"/>
                <w:sz w:val="20"/>
                <w:szCs w:val="20"/>
              </w:rPr>
            </w:pPr>
          </w:p>
        </w:tc>
        <w:tc>
          <w:tcPr>
            <w:tcW w:w="786" w:type="pct"/>
            <w:shd w:val="clear" w:color="auto" w:fill="auto"/>
            <w:vAlign w:val="center"/>
            <w:hideMark/>
          </w:tcPr>
          <w:p w14:paraId="49051F10"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其他资金</w:t>
            </w:r>
          </w:p>
        </w:tc>
        <w:tc>
          <w:tcPr>
            <w:tcW w:w="748" w:type="pct"/>
            <w:shd w:val="clear" w:color="auto" w:fill="auto"/>
            <w:vAlign w:val="center"/>
            <w:hideMark/>
          </w:tcPr>
          <w:p w14:paraId="648584F9"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714B2E54"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6C3D3F9A"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04BDF727" w14:textId="665A3ECF"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06BF3E8E" w14:textId="3D513B68"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71CF8794" w14:textId="4C8ECADC"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46F7D2A3" w14:textId="77777777" w:rsidTr="00597FF9">
        <w:trPr>
          <w:trHeight w:val="645"/>
        </w:trPr>
        <w:tc>
          <w:tcPr>
            <w:tcW w:w="692" w:type="pct"/>
            <w:vMerge/>
            <w:vAlign w:val="center"/>
            <w:hideMark/>
          </w:tcPr>
          <w:p w14:paraId="78E7AEFF"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6B3162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合计</w:t>
            </w:r>
          </w:p>
        </w:tc>
        <w:tc>
          <w:tcPr>
            <w:tcW w:w="748" w:type="pct"/>
            <w:shd w:val="clear" w:color="auto" w:fill="auto"/>
            <w:vAlign w:val="center"/>
            <w:hideMark/>
          </w:tcPr>
          <w:p w14:paraId="6099B7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667.99 </w:t>
            </w:r>
          </w:p>
        </w:tc>
        <w:tc>
          <w:tcPr>
            <w:tcW w:w="751" w:type="pct"/>
            <w:shd w:val="clear" w:color="auto" w:fill="auto"/>
            <w:vAlign w:val="center"/>
            <w:hideMark/>
          </w:tcPr>
          <w:p w14:paraId="042B3D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1,392.79 </w:t>
            </w:r>
          </w:p>
        </w:tc>
        <w:tc>
          <w:tcPr>
            <w:tcW w:w="831" w:type="pct"/>
            <w:shd w:val="clear" w:color="auto" w:fill="auto"/>
            <w:vAlign w:val="center"/>
            <w:hideMark/>
          </w:tcPr>
          <w:p w14:paraId="09F4A7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1,392.76 </w:t>
            </w:r>
          </w:p>
        </w:tc>
        <w:tc>
          <w:tcPr>
            <w:tcW w:w="499" w:type="pct"/>
            <w:shd w:val="clear" w:color="auto" w:fill="auto"/>
            <w:vAlign w:val="center"/>
            <w:hideMark/>
          </w:tcPr>
          <w:p w14:paraId="09CA24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2AF398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E24DB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0F1F8CD" w14:textId="77777777" w:rsidTr="0081398E">
        <w:trPr>
          <w:trHeight w:val="705"/>
        </w:trPr>
        <w:tc>
          <w:tcPr>
            <w:tcW w:w="692" w:type="pct"/>
            <w:vMerge w:val="restart"/>
            <w:shd w:val="clear" w:color="auto" w:fill="auto"/>
            <w:vAlign w:val="center"/>
            <w:hideMark/>
          </w:tcPr>
          <w:p w14:paraId="2C5899E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285" w:type="pct"/>
            <w:gridSpan w:val="3"/>
            <w:shd w:val="clear" w:color="auto" w:fill="auto"/>
            <w:noWrap/>
            <w:vAlign w:val="center"/>
            <w:hideMark/>
          </w:tcPr>
          <w:p w14:paraId="5E14C8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23" w:type="pct"/>
            <w:gridSpan w:val="4"/>
            <w:shd w:val="clear" w:color="auto" w:fill="auto"/>
            <w:noWrap/>
            <w:vAlign w:val="center"/>
            <w:hideMark/>
          </w:tcPr>
          <w:p w14:paraId="5E5C95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30311A8F" w14:textId="77777777" w:rsidTr="0081398E">
        <w:trPr>
          <w:trHeight w:val="1999"/>
        </w:trPr>
        <w:tc>
          <w:tcPr>
            <w:tcW w:w="692" w:type="pct"/>
            <w:vMerge/>
            <w:vAlign w:val="center"/>
            <w:hideMark/>
          </w:tcPr>
          <w:p w14:paraId="7DE2A2AA" w14:textId="77777777" w:rsidR="006B18DE" w:rsidRPr="006B18DE" w:rsidRDefault="006B18DE" w:rsidP="006B18DE">
            <w:pPr>
              <w:widowControl/>
              <w:jc w:val="left"/>
              <w:rPr>
                <w:rFonts w:ascii="宋体" w:hAnsi="宋体" w:cs="宋体" w:hint="eastAsia"/>
                <w:kern w:val="0"/>
                <w:sz w:val="20"/>
                <w:szCs w:val="20"/>
              </w:rPr>
            </w:pPr>
          </w:p>
        </w:tc>
        <w:tc>
          <w:tcPr>
            <w:tcW w:w="2285" w:type="pct"/>
            <w:gridSpan w:val="3"/>
            <w:shd w:val="clear" w:color="auto" w:fill="auto"/>
            <w:vAlign w:val="center"/>
            <w:hideMark/>
          </w:tcPr>
          <w:p w14:paraId="7A875DE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3" w:type="pct"/>
            <w:gridSpan w:val="4"/>
            <w:shd w:val="clear" w:color="auto" w:fill="auto"/>
            <w:vAlign w:val="center"/>
            <w:hideMark/>
          </w:tcPr>
          <w:p w14:paraId="362B24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rsidR="006B18DE" w:rsidRPr="006B18DE" w14:paraId="130A2395" w14:textId="77777777" w:rsidTr="00597FF9">
        <w:trPr>
          <w:trHeight w:val="582"/>
        </w:trPr>
        <w:tc>
          <w:tcPr>
            <w:tcW w:w="692" w:type="pct"/>
            <w:shd w:val="clear" w:color="auto" w:fill="auto"/>
            <w:vAlign w:val="center"/>
            <w:hideMark/>
          </w:tcPr>
          <w:p w14:paraId="66D49A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786" w:type="pct"/>
            <w:shd w:val="clear" w:color="auto" w:fill="auto"/>
            <w:vAlign w:val="center"/>
            <w:hideMark/>
          </w:tcPr>
          <w:p w14:paraId="052E22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748" w:type="pct"/>
            <w:shd w:val="clear" w:color="auto" w:fill="auto"/>
            <w:vAlign w:val="center"/>
            <w:hideMark/>
          </w:tcPr>
          <w:p w14:paraId="55EE6A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751" w:type="pct"/>
            <w:shd w:val="clear" w:color="auto" w:fill="auto"/>
            <w:vAlign w:val="center"/>
            <w:hideMark/>
          </w:tcPr>
          <w:p w14:paraId="3678C72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预期指标值</w:t>
            </w:r>
          </w:p>
        </w:tc>
        <w:tc>
          <w:tcPr>
            <w:tcW w:w="831" w:type="pct"/>
            <w:shd w:val="clear" w:color="auto" w:fill="auto"/>
            <w:vAlign w:val="center"/>
            <w:hideMark/>
          </w:tcPr>
          <w:p w14:paraId="527E14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指标值设定依据</w:t>
            </w:r>
          </w:p>
        </w:tc>
        <w:tc>
          <w:tcPr>
            <w:tcW w:w="499" w:type="pct"/>
            <w:shd w:val="clear" w:color="auto" w:fill="auto"/>
            <w:vAlign w:val="center"/>
            <w:hideMark/>
          </w:tcPr>
          <w:p w14:paraId="49DC456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225F4BF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实际完成指标值</w:t>
            </w:r>
          </w:p>
        </w:tc>
        <w:tc>
          <w:tcPr>
            <w:tcW w:w="279" w:type="pct"/>
            <w:shd w:val="clear" w:color="auto" w:fill="auto"/>
            <w:vAlign w:val="center"/>
            <w:hideMark/>
          </w:tcPr>
          <w:p w14:paraId="3CF160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9E6394A" w14:textId="77777777" w:rsidTr="00597FF9">
        <w:trPr>
          <w:trHeight w:val="739"/>
        </w:trPr>
        <w:tc>
          <w:tcPr>
            <w:tcW w:w="692" w:type="pct"/>
            <w:shd w:val="clear" w:color="auto" w:fill="auto"/>
            <w:vAlign w:val="center"/>
            <w:hideMark/>
          </w:tcPr>
          <w:p w14:paraId="0703B8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运行成本</w:t>
            </w:r>
          </w:p>
        </w:tc>
        <w:tc>
          <w:tcPr>
            <w:tcW w:w="786" w:type="pct"/>
            <w:shd w:val="clear" w:color="auto" w:fill="auto"/>
            <w:vAlign w:val="center"/>
            <w:hideMark/>
          </w:tcPr>
          <w:p w14:paraId="34BCDD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4C7B1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保障办公人员数量</w:t>
            </w:r>
          </w:p>
        </w:tc>
        <w:tc>
          <w:tcPr>
            <w:tcW w:w="751" w:type="pct"/>
            <w:shd w:val="clear" w:color="auto" w:fill="auto"/>
            <w:vAlign w:val="center"/>
            <w:hideMark/>
          </w:tcPr>
          <w:p w14:paraId="28471B3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&gt;=7人</w:t>
            </w:r>
          </w:p>
        </w:tc>
        <w:tc>
          <w:tcPr>
            <w:tcW w:w="831" w:type="pct"/>
            <w:shd w:val="clear" w:color="auto" w:fill="auto"/>
            <w:vAlign w:val="center"/>
            <w:hideMark/>
          </w:tcPr>
          <w:p w14:paraId="4AEAEE8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中共木垒县委员会办公室木垒县人民政府办公室关于印发《木垒哈萨克自治县退役军人事务局职能配置、内设机构和人员编制规定》的通知</w:t>
            </w:r>
          </w:p>
        </w:tc>
        <w:tc>
          <w:tcPr>
            <w:tcW w:w="499" w:type="pct"/>
            <w:shd w:val="clear" w:color="auto" w:fill="auto"/>
            <w:vAlign w:val="center"/>
            <w:hideMark/>
          </w:tcPr>
          <w:p w14:paraId="31CCC4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79D08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8人</w:t>
            </w:r>
          </w:p>
        </w:tc>
        <w:tc>
          <w:tcPr>
            <w:tcW w:w="279" w:type="pct"/>
            <w:shd w:val="clear" w:color="auto" w:fill="auto"/>
            <w:vAlign w:val="center"/>
            <w:hideMark/>
          </w:tcPr>
          <w:p w14:paraId="7E4C8DB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5030695A" w14:textId="77777777" w:rsidTr="00597FF9">
        <w:trPr>
          <w:trHeight w:val="739"/>
        </w:trPr>
        <w:tc>
          <w:tcPr>
            <w:tcW w:w="692" w:type="pct"/>
            <w:vMerge w:val="restart"/>
            <w:shd w:val="clear" w:color="auto" w:fill="auto"/>
            <w:vAlign w:val="center"/>
            <w:hideMark/>
          </w:tcPr>
          <w:p w14:paraId="7030BD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管理效率</w:t>
            </w:r>
          </w:p>
        </w:tc>
        <w:tc>
          <w:tcPr>
            <w:tcW w:w="786" w:type="pct"/>
            <w:vMerge w:val="restart"/>
            <w:shd w:val="clear" w:color="auto" w:fill="auto"/>
            <w:vAlign w:val="center"/>
            <w:hideMark/>
          </w:tcPr>
          <w:p w14:paraId="18E492C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13DEC9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退役军人技能培训合格率</w:t>
            </w:r>
          </w:p>
        </w:tc>
        <w:tc>
          <w:tcPr>
            <w:tcW w:w="751" w:type="pct"/>
            <w:shd w:val="clear" w:color="auto" w:fill="auto"/>
            <w:vAlign w:val="center"/>
            <w:hideMark/>
          </w:tcPr>
          <w:p w14:paraId="64DFA0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722491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FDE59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101D386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4C0AAA3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13157AC7" w14:textId="77777777" w:rsidTr="00597FF9">
        <w:trPr>
          <w:trHeight w:val="739"/>
        </w:trPr>
        <w:tc>
          <w:tcPr>
            <w:tcW w:w="692" w:type="pct"/>
            <w:vMerge/>
            <w:vAlign w:val="center"/>
            <w:hideMark/>
          </w:tcPr>
          <w:p w14:paraId="6C468114"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67D2BEDF"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1AF14C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优抚对象生活补助资金到位率</w:t>
            </w:r>
          </w:p>
        </w:tc>
        <w:tc>
          <w:tcPr>
            <w:tcW w:w="751" w:type="pct"/>
            <w:shd w:val="clear" w:color="auto" w:fill="auto"/>
            <w:vAlign w:val="center"/>
            <w:hideMark/>
          </w:tcPr>
          <w:p w14:paraId="360ADC4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59B189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0B0245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7140F40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63DF92F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2FAFBE90" w14:textId="77777777" w:rsidTr="00597FF9">
        <w:trPr>
          <w:trHeight w:val="739"/>
        </w:trPr>
        <w:tc>
          <w:tcPr>
            <w:tcW w:w="692" w:type="pct"/>
            <w:vMerge w:val="restart"/>
            <w:shd w:val="clear" w:color="auto" w:fill="auto"/>
            <w:vAlign w:val="center"/>
            <w:hideMark/>
          </w:tcPr>
          <w:p w14:paraId="3A13D97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履职效能</w:t>
            </w:r>
          </w:p>
        </w:tc>
        <w:tc>
          <w:tcPr>
            <w:tcW w:w="786" w:type="pct"/>
            <w:vMerge w:val="restart"/>
            <w:shd w:val="clear" w:color="auto" w:fill="auto"/>
            <w:vAlign w:val="center"/>
            <w:hideMark/>
          </w:tcPr>
          <w:p w14:paraId="268B8F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5303EB0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打造退役军人（双拥）志愿服务队数量</w:t>
            </w:r>
          </w:p>
        </w:tc>
        <w:tc>
          <w:tcPr>
            <w:tcW w:w="751" w:type="pct"/>
            <w:shd w:val="clear" w:color="auto" w:fill="auto"/>
            <w:vAlign w:val="center"/>
            <w:hideMark/>
          </w:tcPr>
          <w:p w14:paraId="585C8F1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&gt;=2个</w:t>
            </w:r>
          </w:p>
        </w:tc>
        <w:tc>
          <w:tcPr>
            <w:tcW w:w="831" w:type="pct"/>
            <w:shd w:val="clear" w:color="auto" w:fill="auto"/>
            <w:vAlign w:val="center"/>
            <w:hideMark/>
          </w:tcPr>
          <w:p w14:paraId="71EB130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6245653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B496E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2个</w:t>
            </w:r>
          </w:p>
        </w:tc>
        <w:tc>
          <w:tcPr>
            <w:tcW w:w="279" w:type="pct"/>
            <w:shd w:val="clear" w:color="auto" w:fill="auto"/>
            <w:vAlign w:val="center"/>
            <w:hideMark/>
          </w:tcPr>
          <w:p w14:paraId="6B1214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06AC6E4B" w14:textId="77777777" w:rsidTr="00597FF9">
        <w:trPr>
          <w:trHeight w:val="739"/>
        </w:trPr>
        <w:tc>
          <w:tcPr>
            <w:tcW w:w="692" w:type="pct"/>
            <w:vMerge/>
            <w:vAlign w:val="center"/>
            <w:hideMark/>
          </w:tcPr>
          <w:p w14:paraId="042E5715"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00CF80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336F0C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开展拥军优属活动次数</w:t>
            </w:r>
          </w:p>
        </w:tc>
        <w:tc>
          <w:tcPr>
            <w:tcW w:w="751" w:type="pct"/>
            <w:shd w:val="clear" w:color="auto" w:fill="auto"/>
            <w:vAlign w:val="center"/>
            <w:hideMark/>
          </w:tcPr>
          <w:p w14:paraId="464F69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&gt;=2次</w:t>
            </w:r>
          </w:p>
        </w:tc>
        <w:tc>
          <w:tcPr>
            <w:tcW w:w="831" w:type="pct"/>
            <w:shd w:val="clear" w:color="auto" w:fill="auto"/>
            <w:vAlign w:val="center"/>
            <w:hideMark/>
          </w:tcPr>
          <w:p w14:paraId="6F9673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9E7F59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52C5C2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2次</w:t>
            </w:r>
          </w:p>
        </w:tc>
        <w:tc>
          <w:tcPr>
            <w:tcW w:w="279" w:type="pct"/>
            <w:shd w:val="clear" w:color="auto" w:fill="auto"/>
            <w:vAlign w:val="center"/>
            <w:hideMark/>
          </w:tcPr>
          <w:p w14:paraId="07C0B3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4FC44EC9" w14:textId="77777777" w:rsidTr="00597FF9">
        <w:trPr>
          <w:trHeight w:val="739"/>
        </w:trPr>
        <w:tc>
          <w:tcPr>
            <w:tcW w:w="692" w:type="pct"/>
            <w:vMerge/>
            <w:vAlign w:val="center"/>
            <w:hideMark/>
          </w:tcPr>
          <w:p w14:paraId="200FDF62" w14:textId="77777777" w:rsidR="006B18DE" w:rsidRPr="006B18DE" w:rsidRDefault="006B18DE" w:rsidP="006B18DE">
            <w:pPr>
              <w:widowControl/>
              <w:jc w:val="left"/>
              <w:rPr>
                <w:rFonts w:ascii="宋体" w:hAnsi="宋体" w:cs="宋体" w:hint="eastAsia"/>
                <w:kern w:val="0"/>
                <w:sz w:val="20"/>
                <w:szCs w:val="20"/>
              </w:rPr>
            </w:pPr>
          </w:p>
        </w:tc>
        <w:tc>
          <w:tcPr>
            <w:tcW w:w="786" w:type="pct"/>
            <w:vMerge w:val="restart"/>
            <w:shd w:val="clear" w:color="auto" w:fill="auto"/>
            <w:vAlign w:val="center"/>
            <w:hideMark/>
          </w:tcPr>
          <w:p w14:paraId="1BF965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49B9BFD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处理退役军人来信来访及接待退役军人来访率</w:t>
            </w:r>
          </w:p>
        </w:tc>
        <w:tc>
          <w:tcPr>
            <w:tcW w:w="751" w:type="pct"/>
            <w:shd w:val="clear" w:color="auto" w:fill="auto"/>
            <w:vAlign w:val="center"/>
            <w:hideMark/>
          </w:tcPr>
          <w:p w14:paraId="760191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3531A89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4D1CCD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6505310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1337690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8BE8ACA" w14:textId="77777777" w:rsidTr="00597FF9">
        <w:trPr>
          <w:trHeight w:val="739"/>
        </w:trPr>
        <w:tc>
          <w:tcPr>
            <w:tcW w:w="692" w:type="pct"/>
            <w:vMerge/>
            <w:vAlign w:val="center"/>
            <w:hideMark/>
          </w:tcPr>
          <w:p w14:paraId="390F65CA"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1EC0B8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6260762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立功受奖送喜报到位率</w:t>
            </w:r>
          </w:p>
        </w:tc>
        <w:tc>
          <w:tcPr>
            <w:tcW w:w="751" w:type="pct"/>
            <w:shd w:val="clear" w:color="auto" w:fill="auto"/>
            <w:noWrap/>
            <w:vAlign w:val="center"/>
            <w:hideMark/>
          </w:tcPr>
          <w:p w14:paraId="29A183F2"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noWrap/>
            <w:vAlign w:val="center"/>
            <w:hideMark/>
          </w:tcPr>
          <w:p w14:paraId="344FA33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6E35800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57E2AF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noWrap/>
            <w:vAlign w:val="center"/>
            <w:hideMark/>
          </w:tcPr>
          <w:p w14:paraId="24443C0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2784DC5" w14:textId="77777777" w:rsidTr="00597FF9">
        <w:trPr>
          <w:trHeight w:val="739"/>
        </w:trPr>
        <w:tc>
          <w:tcPr>
            <w:tcW w:w="692" w:type="pct"/>
            <w:vMerge/>
            <w:vAlign w:val="center"/>
            <w:hideMark/>
          </w:tcPr>
          <w:p w14:paraId="70DF4976"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41122B27"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10E579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打造拥军示范品牌点数量</w:t>
            </w:r>
          </w:p>
        </w:tc>
        <w:tc>
          <w:tcPr>
            <w:tcW w:w="751" w:type="pct"/>
            <w:shd w:val="clear" w:color="auto" w:fill="auto"/>
            <w:noWrap/>
            <w:vAlign w:val="center"/>
            <w:hideMark/>
          </w:tcPr>
          <w:p w14:paraId="4E4380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&gt;=1个</w:t>
            </w:r>
          </w:p>
        </w:tc>
        <w:tc>
          <w:tcPr>
            <w:tcW w:w="831" w:type="pct"/>
            <w:shd w:val="clear" w:color="auto" w:fill="auto"/>
            <w:noWrap/>
            <w:vAlign w:val="center"/>
            <w:hideMark/>
          </w:tcPr>
          <w:p w14:paraId="0E9307F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39A5B2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24B3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1个</w:t>
            </w:r>
          </w:p>
        </w:tc>
        <w:tc>
          <w:tcPr>
            <w:tcW w:w="279" w:type="pct"/>
            <w:shd w:val="clear" w:color="auto" w:fill="auto"/>
            <w:noWrap/>
            <w:vAlign w:val="center"/>
            <w:hideMark/>
          </w:tcPr>
          <w:p w14:paraId="06360C0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1192E28" w14:textId="77777777" w:rsidTr="00597FF9">
        <w:trPr>
          <w:trHeight w:val="739"/>
        </w:trPr>
        <w:tc>
          <w:tcPr>
            <w:tcW w:w="692" w:type="pct"/>
            <w:shd w:val="clear" w:color="auto" w:fill="auto"/>
            <w:noWrap/>
            <w:vAlign w:val="center"/>
            <w:hideMark/>
          </w:tcPr>
          <w:p w14:paraId="3C4C679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社会效益</w:t>
            </w:r>
          </w:p>
        </w:tc>
        <w:tc>
          <w:tcPr>
            <w:tcW w:w="786" w:type="pct"/>
            <w:vMerge/>
            <w:vAlign w:val="center"/>
            <w:hideMark/>
          </w:tcPr>
          <w:p w14:paraId="5A2FE533"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A78B65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退役军人信访事件下降率</w:t>
            </w:r>
          </w:p>
        </w:tc>
        <w:tc>
          <w:tcPr>
            <w:tcW w:w="751" w:type="pct"/>
            <w:shd w:val="clear" w:color="auto" w:fill="auto"/>
            <w:noWrap/>
            <w:vAlign w:val="center"/>
            <w:hideMark/>
          </w:tcPr>
          <w:p w14:paraId="03F7CEC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&lt;=1%</w:t>
            </w:r>
          </w:p>
        </w:tc>
        <w:tc>
          <w:tcPr>
            <w:tcW w:w="831" w:type="pct"/>
            <w:shd w:val="clear" w:color="auto" w:fill="auto"/>
            <w:noWrap/>
            <w:vAlign w:val="center"/>
            <w:hideMark/>
          </w:tcPr>
          <w:p w14:paraId="54C5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28C01B2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6CDEF3A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w:t>
            </w:r>
          </w:p>
        </w:tc>
        <w:tc>
          <w:tcPr>
            <w:tcW w:w="279" w:type="pct"/>
            <w:shd w:val="clear" w:color="auto" w:fill="auto"/>
            <w:noWrap/>
            <w:vAlign w:val="center"/>
            <w:hideMark/>
          </w:tcPr>
          <w:p w14:paraId="4035F58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3AFC3256" w14:textId="77777777" w:rsidTr="00597FF9">
        <w:trPr>
          <w:trHeight w:val="739"/>
        </w:trPr>
        <w:tc>
          <w:tcPr>
            <w:tcW w:w="692" w:type="pct"/>
            <w:shd w:val="clear" w:color="auto" w:fill="auto"/>
            <w:noWrap/>
            <w:vAlign w:val="center"/>
            <w:hideMark/>
          </w:tcPr>
          <w:p w14:paraId="6E0CA6D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可持续发展能力</w:t>
            </w:r>
          </w:p>
        </w:tc>
        <w:tc>
          <w:tcPr>
            <w:tcW w:w="786" w:type="pct"/>
            <w:vMerge/>
            <w:vAlign w:val="center"/>
            <w:hideMark/>
          </w:tcPr>
          <w:p w14:paraId="766A9A0A"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2A47A8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51" w:type="pct"/>
            <w:shd w:val="clear" w:color="auto" w:fill="auto"/>
            <w:noWrap/>
            <w:vAlign w:val="center"/>
            <w:hideMark/>
          </w:tcPr>
          <w:p w14:paraId="2AFD617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831" w:type="pct"/>
            <w:shd w:val="clear" w:color="auto" w:fill="auto"/>
            <w:noWrap/>
            <w:vAlign w:val="center"/>
            <w:hideMark/>
          </w:tcPr>
          <w:p w14:paraId="5591C72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9" w:type="pct"/>
            <w:shd w:val="clear" w:color="auto" w:fill="auto"/>
            <w:noWrap/>
            <w:vAlign w:val="center"/>
            <w:hideMark/>
          </w:tcPr>
          <w:p w14:paraId="5492461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noWrap/>
            <w:vAlign w:val="center"/>
            <w:hideMark/>
          </w:tcPr>
          <w:p w14:paraId="0A96A94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noWrap/>
            <w:vAlign w:val="center"/>
            <w:hideMark/>
          </w:tcPr>
          <w:p w14:paraId="50E9F8D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044AB53F" w14:textId="77777777" w:rsidTr="00597FF9">
        <w:trPr>
          <w:trHeight w:val="739"/>
        </w:trPr>
        <w:tc>
          <w:tcPr>
            <w:tcW w:w="692" w:type="pct"/>
            <w:shd w:val="clear" w:color="auto" w:fill="auto"/>
            <w:noWrap/>
            <w:vAlign w:val="center"/>
            <w:hideMark/>
          </w:tcPr>
          <w:p w14:paraId="7823EC1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服务对象满意度</w:t>
            </w:r>
          </w:p>
        </w:tc>
        <w:tc>
          <w:tcPr>
            <w:tcW w:w="786" w:type="pct"/>
            <w:vMerge/>
            <w:vAlign w:val="center"/>
            <w:hideMark/>
          </w:tcPr>
          <w:p w14:paraId="152579A4"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59B8341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退役士兵满意度</w:t>
            </w:r>
          </w:p>
        </w:tc>
        <w:tc>
          <w:tcPr>
            <w:tcW w:w="751" w:type="pct"/>
            <w:shd w:val="clear" w:color="auto" w:fill="auto"/>
            <w:noWrap/>
            <w:vAlign w:val="center"/>
            <w:hideMark/>
          </w:tcPr>
          <w:p w14:paraId="0AB4047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&gt;=95%</w:t>
            </w:r>
          </w:p>
        </w:tc>
        <w:tc>
          <w:tcPr>
            <w:tcW w:w="831" w:type="pct"/>
            <w:shd w:val="clear" w:color="auto" w:fill="auto"/>
            <w:noWrap/>
            <w:vAlign w:val="center"/>
            <w:hideMark/>
          </w:tcPr>
          <w:p w14:paraId="371C317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4FA22261"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A0DCB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95%</w:t>
            </w:r>
          </w:p>
        </w:tc>
        <w:tc>
          <w:tcPr>
            <w:tcW w:w="279" w:type="pct"/>
            <w:shd w:val="clear" w:color="auto" w:fill="auto"/>
            <w:noWrap/>
            <w:vAlign w:val="center"/>
            <w:hideMark/>
          </w:tcPr>
          <w:p w14:paraId="1E3221E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bl>
    <w:p w14:paraId="1A354E4E" w14:textId="77777777" w:rsidR="006B18DE" w:rsidRPr="006B18DE" w:rsidRDefault="006B18DE">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0"/>
        <w:gridCol w:w="838"/>
        <w:gridCol w:w="708"/>
        <w:gridCol w:w="1043"/>
        <w:gridCol w:w="666"/>
        <w:gridCol w:w="816"/>
        <w:gridCol w:w="718"/>
        <w:gridCol w:w="274"/>
        <w:gridCol w:w="286"/>
        <w:gridCol w:w="356"/>
        <w:gridCol w:w="435"/>
        <w:gridCol w:w="481"/>
        <w:gridCol w:w="719"/>
        <w:gridCol w:w="222"/>
      </w:tblGrid>
      <w:tr w:rsidR="006B18DE" w:rsidRPr="006B18DE" w14:paraId="238D1E5B" w14:textId="77777777" w:rsidTr="00597FF9">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0C7FF2AA" w14:textId="77777777" w:rsidR="006B18DE" w:rsidRPr="006B18DE" w:rsidRDefault="006B18DE" w:rsidP="006B18DE">
            <w:pPr>
              <w:widowControl/>
              <w:jc w:val="center"/>
              <w:rPr>
                <w:rFonts w:ascii="宋体" w:hAnsi="宋体" w:cs="宋体" w:hint="eastAsia"/>
                <w:b/>
                <w:bCs/>
                <w:kern w:val="0"/>
                <w:sz w:val="32"/>
                <w:szCs w:val="32"/>
              </w:rPr>
            </w:pPr>
            <w:r w:rsidRPr="006B18DE">
              <w:rPr>
                <w:rFonts w:ascii="宋体" w:hAnsi="宋体" w:cs="宋体" w:hint="eastAsia"/>
                <w:b/>
                <w:bCs/>
                <w:kern w:val="0"/>
                <w:sz w:val="32"/>
                <w:szCs w:val="32"/>
              </w:rPr>
              <w:t>项目支出绩效自评表</w:t>
            </w:r>
          </w:p>
        </w:tc>
      </w:tr>
      <w:tr w:rsidR="006B18DE" w:rsidRPr="006B18DE" w14:paraId="57A86298" w14:textId="77777777" w:rsidTr="00597FF9">
        <w:trPr>
          <w:gridAfter w:val="1"/>
          <w:wAfter w:w="130" w:type="pct"/>
          <w:trHeight w:val="270"/>
        </w:trPr>
        <w:tc>
          <w:tcPr>
            <w:tcW w:w="4870" w:type="pct"/>
            <w:gridSpan w:val="14"/>
            <w:tcBorders>
              <w:top w:val="nil"/>
              <w:left w:val="nil"/>
              <w:bottom w:val="nil"/>
              <w:right w:val="nil"/>
            </w:tcBorders>
            <w:shd w:val="clear" w:color="auto" w:fill="auto"/>
            <w:vAlign w:val="center"/>
            <w:hideMark/>
          </w:tcPr>
          <w:p w14:paraId="77D23E2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48C55BD0" w14:textId="77777777" w:rsidTr="0081398E">
        <w:trPr>
          <w:gridAfter w:val="1"/>
          <w:wAfter w:w="130" w:type="pct"/>
          <w:trHeight w:val="27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B53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060D56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优抚对象补助经费预算（第二批）</w:t>
            </w:r>
          </w:p>
        </w:tc>
      </w:tr>
      <w:tr w:rsidR="006B18DE" w:rsidRPr="006B18DE" w14:paraId="2B0A53D8" w14:textId="77777777" w:rsidTr="0081398E">
        <w:trPr>
          <w:gridAfter w:val="1"/>
          <w:wAfter w:w="130" w:type="pct"/>
          <w:trHeight w:val="27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01B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主管部门</w:t>
            </w:r>
          </w:p>
        </w:tc>
        <w:tc>
          <w:tcPr>
            <w:tcW w:w="2389" w:type="pct"/>
            <w:gridSpan w:val="5"/>
            <w:tcBorders>
              <w:top w:val="single" w:sz="4" w:space="0" w:color="auto"/>
              <w:left w:val="nil"/>
              <w:bottom w:val="single" w:sz="4" w:space="0" w:color="auto"/>
              <w:right w:val="single" w:sz="4" w:space="0" w:color="auto"/>
            </w:tcBorders>
            <w:shd w:val="clear" w:color="auto" w:fill="auto"/>
            <w:vAlign w:val="center"/>
            <w:hideMark/>
          </w:tcPr>
          <w:p w14:paraId="400C98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3E4EE8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实施单位</w:t>
            </w:r>
          </w:p>
        </w:tc>
        <w:tc>
          <w:tcPr>
            <w:tcW w:w="1335" w:type="pct"/>
            <w:gridSpan w:val="5"/>
            <w:tcBorders>
              <w:top w:val="single" w:sz="4" w:space="0" w:color="auto"/>
              <w:left w:val="nil"/>
              <w:bottom w:val="single" w:sz="4" w:space="0" w:color="auto"/>
              <w:right w:val="single" w:sz="4" w:space="0" w:color="auto"/>
            </w:tcBorders>
            <w:shd w:val="clear" w:color="auto" w:fill="auto"/>
            <w:vAlign w:val="center"/>
            <w:hideMark/>
          </w:tcPr>
          <w:p w14:paraId="7434DC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3F3BCF0" w14:textId="77777777" w:rsidTr="0081398E">
        <w:trPr>
          <w:gridAfter w:val="1"/>
          <w:wAfter w:w="130" w:type="pct"/>
          <w:trHeight w:val="480"/>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F5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项目资金</w:t>
            </w:r>
            <w:r w:rsidRPr="006B18DE">
              <w:rPr>
                <w:rFonts w:ascii="宋体" w:hAnsi="宋体" w:cs="宋体" w:hint="eastAsia"/>
                <w:kern w:val="0"/>
                <w:sz w:val="20"/>
                <w:szCs w:val="20"/>
              </w:rPr>
              <w:br/>
              <w:t>（万元）</w:t>
            </w: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0604C4B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612" w:type="pct"/>
            <w:tcBorders>
              <w:top w:val="nil"/>
              <w:left w:val="nil"/>
              <w:bottom w:val="single" w:sz="4" w:space="0" w:color="auto"/>
              <w:right w:val="single" w:sz="4" w:space="0" w:color="auto"/>
            </w:tcBorders>
            <w:shd w:val="clear" w:color="auto" w:fill="auto"/>
            <w:vAlign w:val="center"/>
            <w:hideMark/>
          </w:tcPr>
          <w:p w14:paraId="7FFBA2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738F686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5FA502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586BFB8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9E488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5264D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75C6D371"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8A41070"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29177C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年度资金总额</w:t>
            </w:r>
          </w:p>
        </w:tc>
        <w:tc>
          <w:tcPr>
            <w:tcW w:w="612" w:type="pct"/>
            <w:tcBorders>
              <w:top w:val="nil"/>
              <w:left w:val="nil"/>
              <w:bottom w:val="single" w:sz="4" w:space="0" w:color="auto"/>
              <w:right w:val="single" w:sz="4" w:space="0" w:color="auto"/>
            </w:tcBorders>
            <w:shd w:val="clear" w:color="auto" w:fill="auto"/>
            <w:vAlign w:val="center"/>
            <w:hideMark/>
          </w:tcPr>
          <w:p w14:paraId="052104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5EBFA2A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78D07C6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14210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7474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97FC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w:t>
            </w:r>
          </w:p>
        </w:tc>
      </w:tr>
      <w:tr w:rsidR="006B18DE" w:rsidRPr="006B18DE" w14:paraId="1950C8AA"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7AA8385"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13846DB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其中：当年财政拨款</w:t>
            </w:r>
          </w:p>
        </w:tc>
        <w:tc>
          <w:tcPr>
            <w:tcW w:w="612" w:type="pct"/>
            <w:tcBorders>
              <w:top w:val="nil"/>
              <w:left w:val="nil"/>
              <w:bottom w:val="single" w:sz="4" w:space="0" w:color="auto"/>
              <w:right w:val="single" w:sz="4" w:space="0" w:color="auto"/>
            </w:tcBorders>
            <w:shd w:val="clear" w:color="auto" w:fill="auto"/>
            <w:vAlign w:val="center"/>
            <w:hideMark/>
          </w:tcPr>
          <w:p w14:paraId="5A70FA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3B380A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6FE71E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10924B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7820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9550F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266D65"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B663FE1"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2CAD82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其他资金</w:t>
            </w:r>
          </w:p>
        </w:tc>
        <w:tc>
          <w:tcPr>
            <w:tcW w:w="612" w:type="pct"/>
            <w:tcBorders>
              <w:top w:val="nil"/>
              <w:left w:val="nil"/>
              <w:bottom w:val="single" w:sz="4" w:space="0" w:color="auto"/>
              <w:right w:val="single" w:sz="4" w:space="0" w:color="auto"/>
            </w:tcBorders>
            <w:shd w:val="clear" w:color="auto" w:fill="auto"/>
            <w:vAlign w:val="center"/>
            <w:hideMark/>
          </w:tcPr>
          <w:p w14:paraId="1774CB6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76AB48B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241268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13482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77EE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001B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3B9DD6A" w14:textId="77777777" w:rsidTr="0081398E">
        <w:trPr>
          <w:gridAfter w:val="1"/>
          <w:wAfter w:w="130" w:type="pct"/>
          <w:trHeight w:val="27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23F6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671" w:type="pct"/>
            <w:gridSpan w:val="6"/>
            <w:tcBorders>
              <w:top w:val="single" w:sz="4" w:space="0" w:color="auto"/>
              <w:left w:val="nil"/>
              <w:bottom w:val="single" w:sz="4" w:space="0" w:color="auto"/>
              <w:right w:val="single" w:sz="4" w:space="0" w:color="auto"/>
            </w:tcBorders>
            <w:shd w:val="clear" w:color="auto" w:fill="auto"/>
            <w:vAlign w:val="center"/>
            <w:hideMark/>
          </w:tcPr>
          <w:p w14:paraId="067BD7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1917" w:type="pct"/>
            <w:gridSpan w:val="7"/>
            <w:tcBorders>
              <w:top w:val="single" w:sz="4" w:space="0" w:color="auto"/>
              <w:left w:val="nil"/>
              <w:bottom w:val="single" w:sz="4" w:space="0" w:color="auto"/>
              <w:right w:val="single" w:sz="4" w:space="0" w:color="auto"/>
            </w:tcBorders>
            <w:shd w:val="clear" w:color="auto" w:fill="auto"/>
            <w:vAlign w:val="center"/>
            <w:hideMark/>
          </w:tcPr>
          <w:p w14:paraId="580A71B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5655CFB3" w14:textId="77777777" w:rsidTr="0081398E">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2C6FF41D" w14:textId="77777777" w:rsidR="006B18DE" w:rsidRPr="006B18DE" w:rsidRDefault="006B18DE" w:rsidP="006B18DE">
            <w:pPr>
              <w:widowControl/>
              <w:jc w:val="left"/>
              <w:rPr>
                <w:rFonts w:ascii="宋体" w:hAnsi="宋体" w:cs="宋体" w:hint="eastAsia"/>
                <w:kern w:val="0"/>
                <w:sz w:val="20"/>
                <w:szCs w:val="20"/>
              </w:rPr>
            </w:pPr>
          </w:p>
        </w:tc>
        <w:tc>
          <w:tcPr>
            <w:tcW w:w="2671" w:type="pct"/>
            <w:gridSpan w:val="6"/>
            <w:tcBorders>
              <w:top w:val="single" w:sz="4" w:space="0" w:color="auto"/>
              <w:left w:val="nil"/>
              <w:bottom w:val="single" w:sz="4" w:space="0" w:color="auto"/>
              <w:right w:val="single" w:sz="4" w:space="0" w:color="000000"/>
            </w:tcBorders>
            <w:shd w:val="clear" w:color="auto" w:fill="auto"/>
            <w:hideMark/>
          </w:tcPr>
          <w:p w14:paraId="5DF4D6B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1917" w:type="pct"/>
            <w:gridSpan w:val="7"/>
            <w:tcBorders>
              <w:top w:val="single" w:sz="4" w:space="0" w:color="auto"/>
              <w:left w:val="nil"/>
              <w:bottom w:val="single" w:sz="4" w:space="0" w:color="auto"/>
              <w:right w:val="single" w:sz="4" w:space="0" w:color="000000"/>
            </w:tcBorders>
            <w:shd w:val="clear" w:color="auto" w:fill="auto"/>
            <w:hideMark/>
          </w:tcPr>
          <w:p w14:paraId="14DF51E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rsidR="006B18DE" w:rsidRPr="006B18DE" w14:paraId="42EA68D5" w14:textId="77777777" w:rsidTr="0081398E">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50DF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49C27E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5B43A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B87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7EA3C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95D7DA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实际完成值</w:t>
            </w:r>
          </w:p>
        </w:tc>
        <w:tc>
          <w:tcPr>
            <w:tcW w:w="3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B50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DEC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08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偏差原因分析及改进措施</w:t>
            </w:r>
          </w:p>
        </w:tc>
      </w:tr>
      <w:tr w:rsidR="006B18DE" w:rsidRPr="006B18DE" w14:paraId="2E97C4AF" w14:textId="77777777" w:rsidTr="0081398E">
        <w:trPr>
          <w:trHeight w:val="270"/>
        </w:trPr>
        <w:tc>
          <w:tcPr>
            <w:tcW w:w="282" w:type="pct"/>
            <w:vMerge/>
            <w:tcBorders>
              <w:top w:val="nil"/>
              <w:left w:val="single" w:sz="4" w:space="0" w:color="auto"/>
              <w:bottom w:val="single" w:sz="4" w:space="0" w:color="auto"/>
              <w:right w:val="single" w:sz="4" w:space="0" w:color="auto"/>
            </w:tcBorders>
            <w:vAlign w:val="center"/>
            <w:hideMark/>
          </w:tcPr>
          <w:p w14:paraId="35C492FD"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5147C50F" w14:textId="77777777" w:rsidR="006B18DE" w:rsidRPr="006B18DE" w:rsidRDefault="006B18DE" w:rsidP="006B18DE">
            <w:pPr>
              <w:widowControl/>
              <w:jc w:val="left"/>
              <w:rPr>
                <w:rFonts w:ascii="宋体" w:hAnsi="宋体" w:cs="宋体" w:hint="eastAsia"/>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495F9F6C" w14:textId="77777777" w:rsidR="006B18DE" w:rsidRPr="006B18DE" w:rsidRDefault="006B18DE" w:rsidP="006B18DE">
            <w:pPr>
              <w:widowControl/>
              <w:jc w:val="left"/>
              <w:rPr>
                <w:rFonts w:ascii="宋体" w:hAnsi="宋体" w:cs="宋体" w:hint="eastAsia"/>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473DD4E" w14:textId="77777777" w:rsidR="006B18DE" w:rsidRPr="006B18DE" w:rsidRDefault="006B18DE" w:rsidP="006B18DE">
            <w:pPr>
              <w:widowControl/>
              <w:jc w:val="left"/>
              <w:rPr>
                <w:rFonts w:ascii="宋体" w:hAnsi="宋体" w:cs="宋体" w:hint="eastAsia"/>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BFDE8D5" w14:textId="77777777" w:rsidR="006B18DE" w:rsidRPr="006B18DE" w:rsidRDefault="006B18DE" w:rsidP="006B18DE">
            <w:pPr>
              <w:widowControl/>
              <w:jc w:val="left"/>
              <w:rPr>
                <w:rFonts w:ascii="宋体" w:hAnsi="宋体" w:cs="宋体" w:hint="eastAsia"/>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6D9F1A4" w14:textId="77777777" w:rsidR="006B18DE" w:rsidRPr="006B18DE" w:rsidRDefault="006B18DE" w:rsidP="006B18DE">
            <w:pPr>
              <w:widowControl/>
              <w:jc w:val="left"/>
              <w:rPr>
                <w:rFonts w:ascii="宋体" w:hAnsi="宋体" w:cs="宋体" w:hint="eastAsia"/>
                <w:kern w:val="0"/>
                <w:sz w:val="20"/>
                <w:szCs w:val="20"/>
              </w:rPr>
            </w:pPr>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22181E9C" w14:textId="77777777" w:rsidR="006B18DE" w:rsidRPr="006B18DE" w:rsidRDefault="006B18DE" w:rsidP="006B18DE">
            <w:pPr>
              <w:widowControl/>
              <w:jc w:val="left"/>
              <w:rPr>
                <w:rFonts w:ascii="宋体" w:hAnsi="宋体" w:cs="宋体" w:hint="eastAsia"/>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125B0E3B" w14:textId="77777777" w:rsidR="006B18DE" w:rsidRPr="006B18DE" w:rsidRDefault="006B18DE" w:rsidP="006B18DE">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4A3DB2D1" w14:textId="77777777" w:rsidR="006B18DE" w:rsidRPr="006B18DE" w:rsidRDefault="006B18DE" w:rsidP="006B18DE">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3C01DD68" w14:textId="77777777" w:rsidR="006B18DE" w:rsidRPr="006B18DE" w:rsidRDefault="006B18DE" w:rsidP="006B18DE">
            <w:pPr>
              <w:widowControl/>
              <w:jc w:val="center"/>
              <w:rPr>
                <w:rFonts w:ascii="宋体" w:hAnsi="宋体" w:cs="宋体" w:hint="eastAsia"/>
                <w:kern w:val="0"/>
                <w:sz w:val="20"/>
                <w:szCs w:val="20"/>
              </w:rPr>
            </w:pPr>
          </w:p>
        </w:tc>
      </w:tr>
      <w:tr w:rsidR="006B18DE" w:rsidRPr="006B18DE" w14:paraId="2278DA6B" w14:textId="77777777" w:rsidTr="0081398E">
        <w:trPr>
          <w:trHeight w:val="40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F6148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年度绩效指标完成情</w:t>
            </w:r>
            <w:r w:rsidRPr="006B18DE">
              <w:rPr>
                <w:rFonts w:ascii="宋体" w:hAnsi="宋体" w:cs="宋体" w:hint="eastAsia"/>
                <w:kern w:val="0"/>
                <w:sz w:val="20"/>
                <w:szCs w:val="20"/>
              </w:rPr>
              <w:lastRenderedPageBreak/>
              <w:t>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222B7D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产出指标</w:t>
            </w:r>
          </w:p>
        </w:tc>
        <w:tc>
          <w:tcPr>
            <w:tcW w:w="492" w:type="pct"/>
            <w:tcBorders>
              <w:top w:val="nil"/>
              <w:left w:val="nil"/>
              <w:bottom w:val="single" w:sz="4" w:space="0" w:color="auto"/>
              <w:right w:val="single" w:sz="4" w:space="0" w:color="auto"/>
            </w:tcBorders>
            <w:shd w:val="clear" w:color="auto" w:fill="auto"/>
            <w:vAlign w:val="center"/>
            <w:hideMark/>
          </w:tcPr>
          <w:p w14:paraId="796B7F5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173E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补助优抚对象人数</w:t>
            </w:r>
          </w:p>
        </w:tc>
        <w:tc>
          <w:tcPr>
            <w:tcW w:w="479" w:type="pct"/>
            <w:tcBorders>
              <w:top w:val="nil"/>
              <w:left w:val="nil"/>
              <w:bottom w:val="single" w:sz="4" w:space="0" w:color="auto"/>
              <w:right w:val="single" w:sz="4" w:space="0" w:color="auto"/>
            </w:tcBorders>
            <w:shd w:val="clear" w:color="auto" w:fill="auto"/>
            <w:vAlign w:val="center"/>
            <w:hideMark/>
          </w:tcPr>
          <w:p w14:paraId="4EC8B8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&gt;=254人</w:t>
            </w:r>
          </w:p>
        </w:tc>
        <w:tc>
          <w:tcPr>
            <w:tcW w:w="421" w:type="pct"/>
            <w:tcBorders>
              <w:top w:val="nil"/>
              <w:left w:val="nil"/>
              <w:bottom w:val="single" w:sz="4" w:space="0" w:color="auto"/>
              <w:right w:val="single" w:sz="4" w:space="0" w:color="auto"/>
            </w:tcBorders>
            <w:shd w:val="clear" w:color="auto" w:fill="auto"/>
            <w:vAlign w:val="center"/>
            <w:hideMark/>
          </w:tcPr>
          <w:p w14:paraId="054D18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=279人</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9B7241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EF8D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9.1</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227A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BCFEB0A" w14:textId="77777777" w:rsidR="006B18DE" w:rsidRPr="006B18DE" w:rsidRDefault="006B18DE" w:rsidP="006B18DE">
            <w:pPr>
              <w:widowControl/>
              <w:jc w:val="left"/>
              <w:rPr>
                <w:rFonts w:eastAsia="Times New Roman"/>
                <w:kern w:val="0"/>
                <w:sz w:val="20"/>
                <w:szCs w:val="20"/>
              </w:rPr>
            </w:pPr>
          </w:p>
        </w:tc>
      </w:tr>
      <w:tr w:rsidR="006B18DE" w:rsidRPr="006B18DE" w14:paraId="334B0C90"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115FF10C"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8AF195A"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606C49D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8B2A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优抚对象补助种类</w:t>
            </w:r>
          </w:p>
        </w:tc>
        <w:tc>
          <w:tcPr>
            <w:tcW w:w="479" w:type="pct"/>
            <w:tcBorders>
              <w:top w:val="nil"/>
              <w:left w:val="nil"/>
              <w:bottom w:val="single" w:sz="4" w:space="0" w:color="auto"/>
              <w:right w:val="single" w:sz="4" w:space="0" w:color="auto"/>
            </w:tcBorders>
            <w:shd w:val="clear" w:color="auto" w:fill="auto"/>
            <w:vAlign w:val="center"/>
            <w:hideMark/>
          </w:tcPr>
          <w:p w14:paraId="26C9FD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21" w:type="pct"/>
            <w:tcBorders>
              <w:top w:val="nil"/>
              <w:left w:val="nil"/>
              <w:bottom w:val="single" w:sz="4" w:space="0" w:color="auto"/>
              <w:right w:val="single" w:sz="4" w:space="0" w:color="auto"/>
            </w:tcBorders>
            <w:shd w:val="clear" w:color="auto" w:fill="auto"/>
            <w:vAlign w:val="center"/>
            <w:hideMark/>
          </w:tcPr>
          <w:p w14:paraId="2E1462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F01A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D1082F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D7C13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BF64F3F" w14:textId="77777777" w:rsidR="006B18DE" w:rsidRPr="006B18DE" w:rsidRDefault="006B18DE" w:rsidP="006B18DE">
            <w:pPr>
              <w:widowControl/>
              <w:jc w:val="left"/>
              <w:rPr>
                <w:rFonts w:eastAsia="Times New Roman"/>
                <w:kern w:val="0"/>
                <w:sz w:val="20"/>
                <w:szCs w:val="20"/>
              </w:rPr>
            </w:pPr>
          </w:p>
        </w:tc>
      </w:tr>
      <w:tr w:rsidR="006B18DE" w:rsidRPr="006B18DE" w14:paraId="4C306B0F"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612DC0B5"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46DC23"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4077F24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62CD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2042090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61D0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397E2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DCAF4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13DB4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73F8DD2" w14:textId="77777777" w:rsidR="006B18DE" w:rsidRPr="006B18DE" w:rsidRDefault="006B18DE" w:rsidP="006B18DE">
            <w:pPr>
              <w:widowControl/>
              <w:jc w:val="left"/>
              <w:rPr>
                <w:rFonts w:eastAsia="Times New Roman"/>
                <w:kern w:val="0"/>
                <w:sz w:val="20"/>
                <w:szCs w:val="20"/>
              </w:rPr>
            </w:pPr>
          </w:p>
        </w:tc>
      </w:tr>
      <w:tr w:rsidR="006B18DE" w:rsidRPr="006B18DE" w14:paraId="4D004420"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7887FA02"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38F1D95"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746EA48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AF99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补助标准执行率（%）</w:t>
            </w:r>
          </w:p>
        </w:tc>
        <w:tc>
          <w:tcPr>
            <w:tcW w:w="479" w:type="pct"/>
            <w:tcBorders>
              <w:top w:val="nil"/>
              <w:left w:val="nil"/>
              <w:bottom w:val="single" w:sz="4" w:space="0" w:color="auto"/>
              <w:right w:val="single" w:sz="4" w:space="0" w:color="auto"/>
            </w:tcBorders>
            <w:shd w:val="clear" w:color="auto" w:fill="auto"/>
            <w:vAlign w:val="center"/>
            <w:hideMark/>
          </w:tcPr>
          <w:p w14:paraId="61358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5E5B7C9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6C682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8852D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833C07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46B8CAB" w14:textId="77777777" w:rsidR="006B18DE" w:rsidRPr="006B18DE" w:rsidRDefault="006B18DE" w:rsidP="006B18DE">
            <w:pPr>
              <w:widowControl/>
              <w:jc w:val="left"/>
              <w:rPr>
                <w:rFonts w:eastAsia="Times New Roman"/>
                <w:kern w:val="0"/>
                <w:sz w:val="20"/>
                <w:szCs w:val="20"/>
              </w:rPr>
            </w:pPr>
          </w:p>
        </w:tc>
      </w:tr>
      <w:tr w:rsidR="006B18DE" w:rsidRPr="006B18DE" w14:paraId="330DD123"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1E426ED2"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5A2370B"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6B26892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时效指</w:t>
            </w:r>
            <w:r w:rsidRPr="006B18DE">
              <w:rPr>
                <w:rFonts w:ascii="宋体" w:hAnsi="宋体" w:cs="宋体" w:hint="eastAsia"/>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83CD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优抚对象经费发放及时率</w:t>
            </w:r>
          </w:p>
        </w:tc>
        <w:tc>
          <w:tcPr>
            <w:tcW w:w="479" w:type="pct"/>
            <w:tcBorders>
              <w:top w:val="nil"/>
              <w:left w:val="nil"/>
              <w:bottom w:val="single" w:sz="4" w:space="0" w:color="auto"/>
              <w:right w:val="single" w:sz="4" w:space="0" w:color="auto"/>
            </w:tcBorders>
            <w:shd w:val="clear" w:color="auto" w:fill="auto"/>
            <w:vAlign w:val="center"/>
            <w:hideMark/>
          </w:tcPr>
          <w:p w14:paraId="79F3BD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6C65C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2CA6B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847EE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0675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ADAB2E4" w14:textId="77777777" w:rsidR="006B18DE" w:rsidRPr="006B18DE" w:rsidRDefault="006B18DE" w:rsidP="006B18DE">
            <w:pPr>
              <w:widowControl/>
              <w:jc w:val="left"/>
              <w:rPr>
                <w:rFonts w:eastAsia="Times New Roman"/>
                <w:kern w:val="0"/>
                <w:sz w:val="20"/>
                <w:szCs w:val="20"/>
              </w:rPr>
            </w:pPr>
          </w:p>
        </w:tc>
      </w:tr>
      <w:tr w:rsidR="006B18DE" w:rsidRPr="006B18DE" w14:paraId="72C2A44A"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341CEC61" w14:textId="77777777" w:rsidR="006B18DE" w:rsidRPr="006B18DE" w:rsidRDefault="006B18DE" w:rsidP="006B18DE">
            <w:pPr>
              <w:widowControl/>
              <w:jc w:val="left"/>
              <w:rPr>
                <w:rFonts w:ascii="宋体" w:hAnsi="宋体" w:cs="宋体" w:hint="eastAsia"/>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54A515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成本指标</w:t>
            </w:r>
          </w:p>
        </w:tc>
        <w:tc>
          <w:tcPr>
            <w:tcW w:w="492" w:type="pct"/>
            <w:tcBorders>
              <w:top w:val="nil"/>
              <w:left w:val="nil"/>
              <w:bottom w:val="single" w:sz="4" w:space="0" w:color="auto"/>
              <w:right w:val="single" w:sz="4" w:space="0" w:color="auto"/>
            </w:tcBorders>
            <w:shd w:val="clear" w:color="auto" w:fill="auto"/>
            <w:vAlign w:val="center"/>
            <w:hideMark/>
          </w:tcPr>
          <w:p w14:paraId="5C3EC4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6033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人均补助标准</w:t>
            </w:r>
          </w:p>
        </w:tc>
        <w:tc>
          <w:tcPr>
            <w:tcW w:w="479" w:type="pct"/>
            <w:tcBorders>
              <w:top w:val="nil"/>
              <w:left w:val="nil"/>
              <w:bottom w:val="single" w:sz="4" w:space="0" w:color="auto"/>
              <w:right w:val="single" w:sz="4" w:space="0" w:color="auto"/>
            </w:tcBorders>
            <w:shd w:val="clear" w:color="auto" w:fill="auto"/>
            <w:vAlign w:val="center"/>
            <w:hideMark/>
          </w:tcPr>
          <w:p w14:paraId="6EE74DA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&lt;=1520元/月</w:t>
            </w:r>
          </w:p>
        </w:tc>
        <w:tc>
          <w:tcPr>
            <w:tcW w:w="421" w:type="pct"/>
            <w:tcBorders>
              <w:top w:val="nil"/>
              <w:left w:val="nil"/>
              <w:bottom w:val="single" w:sz="4" w:space="0" w:color="auto"/>
              <w:right w:val="single" w:sz="4" w:space="0" w:color="auto"/>
            </w:tcBorders>
            <w:shd w:val="clear" w:color="auto" w:fill="auto"/>
            <w:vAlign w:val="center"/>
            <w:hideMark/>
          </w:tcPr>
          <w:p w14:paraId="3A9A9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=1520元/月</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6B89F2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3BEC7A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8FE30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5AA122D8" w14:textId="77777777" w:rsidR="006B18DE" w:rsidRPr="006B18DE" w:rsidRDefault="006B18DE" w:rsidP="006B18DE">
            <w:pPr>
              <w:widowControl/>
              <w:jc w:val="left"/>
              <w:rPr>
                <w:rFonts w:eastAsia="Times New Roman"/>
                <w:kern w:val="0"/>
                <w:sz w:val="20"/>
                <w:szCs w:val="20"/>
              </w:rPr>
            </w:pPr>
          </w:p>
        </w:tc>
      </w:tr>
      <w:tr w:rsidR="006B18DE" w:rsidRPr="006B18DE" w14:paraId="41504ECD"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30259356"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C9205D0"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78F5BF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2468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优抚对象投诉率</w:t>
            </w:r>
          </w:p>
        </w:tc>
        <w:tc>
          <w:tcPr>
            <w:tcW w:w="479" w:type="pct"/>
            <w:tcBorders>
              <w:top w:val="nil"/>
              <w:left w:val="nil"/>
              <w:bottom w:val="single" w:sz="4" w:space="0" w:color="auto"/>
              <w:right w:val="single" w:sz="4" w:space="0" w:color="auto"/>
            </w:tcBorders>
            <w:shd w:val="clear" w:color="auto" w:fill="auto"/>
            <w:vAlign w:val="center"/>
            <w:hideMark/>
          </w:tcPr>
          <w:p w14:paraId="6618C6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F7735A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B519C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4DFB0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47390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08389F5" w14:textId="77777777" w:rsidR="006B18DE" w:rsidRPr="006B18DE" w:rsidRDefault="006B18DE" w:rsidP="006B18DE">
            <w:pPr>
              <w:widowControl/>
              <w:jc w:val="left"/>
              <w:rPr>
                <w:rFonts w:eastAsia="Times New Roman"/>
                <w:kern w:val="0"/>
                <w:sz w:val="20"/>
                <w:szCs w:val="20"/>
              </w:rPr>
            </w:pPr>
          </w:p>
        </w:tc>
      </w:tr>
      <w:tr w:rsidR="006B18DE" w:rsidRPr="006B18DE" w14:paraId="6B1B12E5"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40EBDD4C"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9589BF"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0AD235C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5375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097CC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045BD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44361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7FD80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329D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6C9E9CC" w14:textId="77777777" w:rsidR="006B18DE" w:rsidRPr="006B18DE" w:rsidRDefault="006B18DE" w:rsidP="006B18DE">
            <w:pPr>
              <w:widowControl/>
              <w:jc w:val="left"/>
              <w:rPr>
                <w:rFonts w:eastAsia="Times New Roman"/>
                <w:kern w:val="0"/>
                <w:sz w:val="20"/>
                <w:szCs w:val="20"/>
              </w:rPr>
            </w:pPr>
          </w:p>
        </w:tc>
      </w:tr>
      <w:tr w:rsidR="006B18DE" w:rsidRPr="006B18DE" w14:paraId="6136482D"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08B0C897" w14:textId="77777777" w:rsidR="006B18DE" w:rsidRPr="006B18DE" w:rsidRDefault="006B18DE" w:rsidP="006B18DE">
            <w:pPr>
              <w:widowControl/>
              <w:jc w:val="left"/>
              <w:rPr>
                <w:rFonts w:ascii="宋体" w:hAnsi="宋体" w:cs="宋体" w:hint="eastAsia"/>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10C03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效益指标</w:t>
            </w:r>
          </w:p>
        </w:tc>
        <w:tc>
          <w:tcPr>
            <w:tcW w:w="492" w:type="pct"/>
            <w:tcBorders>
              <w:top w:val="nil"/>
              <w:left w:val="nil"/>
              <w:bottom w:val="single" w:sz="4" w:space="0" w:color="auto"/>
              <w:right w:val="single" w:sz="4" w:space="0" w:color="auto"/>
            </w:tcBorders>
            <w:shd w:val="clear" w:color="auto" w:fill="auto"/>
            <w:vAlign w:val="center"/>
            <w:hideMark/>
          </w:tcPr>
          <w:p w14:paraId="44FB8D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74C9A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869F0F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34F70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990732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9E671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E612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D592D92" w14:textId="77777777" w:rsidR="006B18DE" w:rsidRPr="006B18DE" w:rsidRDefault="006B18DE" w:rsidP="006B18DE">
            <w:pPr>
              <w:widowControl/>
              <w:jc w:val="left"/>
              <w:rPr>
                <w:rFonts w:eastAsia="Times New Roman"/>
                <w:kern w:val="0"/>
                <w:sz w:val="20"/>
                <w:szCs w:val="20"/>
              </w:rPr>
            </w:pPr>
          </w:p>
        </w:tc>
      </w:tr>
      <w:tr w:rsidR="006B18DE" w:rsidRPr="006B18DE" w14:paraId="4D5A9341"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7A7BD636"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BD5DD16"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568F7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198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优抚对象基本生活保障率</w:t>
            </w:r>
          </w:p>
        </w:tc>
        <w:tc>
          <w:tcPr>
            <w:tcW w:w="479" w:type="pct"/>
            <w:tcBorders>
              <w:top w:val="nil"/>
              <w:left w:val="nil"/>
              <w:bottom w:val="single" w:sz="4" w:space="0" w:color="auto"/>
              <w:right w:val="single" w:sz="4" w:space="0" w:color="auto"/>
            </w:tcBorders>
            <w:shd w:val="clear" w:color="auto" w:fill="auto"/>
            <w:vAlign w:val="center"/>
            <w:hideMark/>
          </w:tcPr>
          <w:p w14:paraId="2469BC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076761D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2420CA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07301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3CD4E1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639400A" w14:textId="77777777" w:rsidR="006B18DE" w:rsidRPr="006B18DE" w:rsidRDefault="006B18DE" w:rsidP="006B18DE">
            <w:pPr>
              <w:widowControl/>
              <w:jc w:val="left"/>
              <w:rPr>
                <w:rFonts w:eastAsia="Times New Roman"/>
                <w:kern w:val="0"/>
                <w:sz w:val="20"/>
                <w:szCs w:val="20"/>
              </w:rPr>
            </w:pPr>
          </w:p>
        </w:tc>
      </w:tr>
      <w:tr w:rsidR="006B18DE" w:rsidRPr="006B18DE" w14:paraId="0DAB4F82"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26CFF35D"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2B80CF5"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39D5C2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575D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30734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681083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F260A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175E0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22AD14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FAC3CF4" w14:textId="77777777" w:rsidR="006B18DE" w:rsidRPr="006B18DE" w:rsidRDefault="006B18DE" w:rsidP="006B18DE">
            <w:pPr>
              <w:widowControl/>
              <w:jc w:val="left"/>
              <w:rPr>
                <w:rFonts w:eastAsia="Times New Roman"/>
                <w:kern w:val="0"/>
                <w:sz w:val="20"/>
                <w:szCs w:val="20"/>
              </w:rPr>
            </w:pPr>
          </w:p>
        </w:tc>
      </w:tr>
      <w:tr w:rsidR="006B18DE" w:rsidRPr="006B18DE" w14:paraId="47CA5874"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0015F33D" w14:textId="77777777" w:rsidR="006B18DE" w:rsidRPr="006B18DE" w:rsidRDefault="006B18DE" w:rsidP="006B18DE">
            <w:pPr>
              <w:widowControl/>
              <w:jc w:val="left"/>
              <w:rPr>
                <w:rFonts w:ascii="宋体" w:hAnsi="宋体" w:cs="宋体" w:hint="eastAsia"/>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652129C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492" w:type="pct"/>
            <w:tcBorders>
              <w:top w:val="nil"/>
              <w:left w:val="nil"/>
              <w:bottom w:val="single" w:sz="4" w:space="0" w:color="auto"/>
              <w:right w:val="single" w:sz="4" w:space="0" w:color="auto"/>
            </w:tcBorders>
            <w:shd w:val="clear" w:color="auto" w:fill="auto"/>
            <w:vAlign w:val="center"/>
            <w:hideMark/>
          </w:tcPr>
          <w:p w14:paraId="444D71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CA13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优抚对象满意度</w:t>
            </w:r>
          </w:p>
        </w:tc>
        <w:tc>
          <w:tcPr>
            <w:tcW w:w="479" w:type="pct"/>
            <w:tcBorders>
              <w:top w:val="nil"/>
              <w:left w:val="nil"/>
              <w:bottom w:val="single" w:sz="4" w:space="0" w:color="auto"/>
              <w:right w:val="single" w:sz="4" w:space="0" w:color="auto"/>
            </w:tcBorders>
            <w:shd w:val="clear" w:color="auto" w:fill="auto"/>
            <w:vAlign w:val="center"/>
            <w:hideMark/>
          </w:tcPr>
          <w:p w14:paraId="019103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33E88D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0114FB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D0F75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528707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B6E76A5" w14:textId="77777777" w:rsidR="006B18DE" w:rsidRPr="006B18DE" w:rsidRDefault="006B18DE" w:rsidP="006B18DE">
            <w:pPr>
              <w:widowControl/>
              <w:jc w:val="left"/>
              <w:rPr>
                <w:rFonts w:eastAsia="Times New Roman"/>
                <w:kern w:val="0"/>
                <w:sz w:val="20"/>
                <w:szCs w:val="20"/>
              </w:rPr>
            </w:pPr>
          </w:p>
        </w:tc>
      </w:tr>
      <w:tr w:rsidR="006B18DE" w:rsidRPr="006B18DE" w14:paraId="268CF092" w14:textId="77777777" w:rsidTr="0081398E">
        <w:trPr>
          <w:trHeight w:val="270"/>
        </w:trPr>
        <w:tc>
          <w:tcPr>
            <w:tcW w:w="337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B0430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总分</w:t>
            </w:r>
          </w:p>
        </w:tc>
        <w:tc>
          <w:tcPr>
            <w:tcW w:w="329" w:type="pct"/>
            <w:gridSpan w:val="2"/>
            <w:tcBorders>
              <w:top w:val="single" w:sz="4" w:space="0" w:color="auto"/>
              <w:left w:val="nil"/>
              <w:bottom w:val="single" w:sz="4" w:space="0" w:color="auto"/>
              <w:right w:val="single" w:sz="4" w:space="0" w:color="auto"/>
            </w:tcBorders>
            <w:shd w:val="clear" w:color="auto" w:fill="auto"/>
            <w:vAlign w:val="center"/>
            <w:hideMark/>
          </w:tcPr>
          <w:p w14:paraId="5D08BBD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331BCF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99.1分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D0650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0641D4CA" w14:textId="77777777" w:rsidR="006B18DE" w:rsidRPr="006B18DE" w:rsidRDefault="006B18DE" w:rsidP="006B18DE">
            <w:pPr>
              <w:widowControl/>
              <w:jc w:val="left"/>
              <w:rPr>
                <w:rFonts w:eastAsia="Times New Roman"/>
                <w:kern w:val="0"/>
                <w:sz w:val="20"/>
                <w:szCs w:val="20"/>
              </w:rPr>
            </w:pPr>
          </w:p>
        </w:tc>
      </w:tr>
    </w:tbl>
    <w:p w14:paraId="4384B491" w14:textId="77777777" w:rsidR="006B18DE" w:rsidRPr="006B18DE" w:rsidRDefault="006B18DE">
      <w:pPr>
        <w:ind w:firstLineChars="200" w:firstLine="640"/>
        <w:jc w:val="left"/>
        <w:rPr>
          <w:rFonts w:ascii="仿宋_GB2312" w:eastAsia="仿宋_GB2312"/>
          <w:sz w:val="32"/>
          <w:szCs w:val="32"/>
        </w:rPr>
      </w:pPr>
    </w:p>
    <w:p w14:paraId="5EDBA454" w14:textId="77777777" w:rsidR="00CF6DD0" w:rsidRPr="006B18DE" w:rsidRDefault="00000000">
      <w:pPr>
        <w:ind w:firstLineChars="200" w:firstLine="640"/>
        <w:jc w:val="left"/>
        <w:rPr>
          <w:rFonts w:ascii="黑体" w:eastAsia="黑体" w:hAnsi="黑体" w:cs="宋体" w:hint="eastAsia"/>
          <w:bCs/>
          <w:kern w:val="0"/>
          <w:sz w:val="32"/>
          <w:szCs w:val="32"/>
        </w:rPr>
      </w:pPr>
      <w:r w:rsidRPr="006B18DE">
        <w:rPr>
          <w:rFonts w:ascii="黑体" w:eastAsia="黑体" w:hAnsi="黑体" w:cs="宋体" w:hint="eastAsia"/>
          <w:bCs/>
          <w:kern w:val="0"/>
          <w:sz w:val="32"/>
          <w:szCs w:val="32"/>
        </w:rPr>
        <w:t>十二、其他需说明的事项</w:t>
      </w:r>
    </w:p>
    <w:p w14:paraId="2B3C10B8" w14:textId="16C21D9F" w:rsidR="00CF6DD0" w:rsidRPr="006B18DE" w:rsidRDefault="00000000">
      <w:pPr>
        <w:ind w:firstLineChars="200" w:firstLine="640"/>
        <w:jc w:val="left"/>
        <w:rPr>
          <w:rFonts w:ascii="仿宋_GB2312" w:eastAsia="仿宋_GB2312" w:hAnsi="仿宋_GB2312" w:cs="仿宋_GB2312" w:hint="eastAsia"/>
          <w:kern w:val="0"/>
          <w:sz w:val="32"/>
          <w:szCs w:val="32"/>
        </w:rPr>
      </w:pPr>
      <w:r w:rsidRPr="006B18DE">
        <w:rPr>
          <w:rFonts w:ascii="仿宋_GB2312" w:eastAsia="仿宋_GB2312" w:hAnsi="仿宋_GB2312" w:cs="仿宋_GB2312" w:hint="eastAsia"/>
          <w:kern w:val="0"/>
          <w:sz w:val="32"/>
          <w:szCs w:val="32"/>
        </w:rPr>
        <w:t>本单位无其他需说明事项</w:t>
      </w:r>
      <w:r w:rsidR="00C500EE">
        <w:rPr>
          <w:rFonts w:ascii="仿宋_GB2312" w:eastAsia="仿宋_GB2312" w:hAnsi="仿宋_GB2312" w:cs="仿宋_GB2312" w:hint="eastAsia"/>
          <w:kern w:val="0"/>
          <w:sz w:val="32"/>
          <w:szCs w:val="32"/>
        </w:rPr>
        <w:t>。</w:t>
      </w:r>
    </w:p>
    <w:p w14:paraId="31726749" w14:textId="3B28AAA6" w:rsidR="00CF6DD0" w:rsidRPr="006B18DE" w:rsidRDefault="00000000">
      <w:pPr>
        <w:jc w:val="center"/>
        <w:outlineLvl w:val="0"/>
        <w:rPr>
          <w:rFonts w:ascii="黑体" w:eastAsia="黑体" w:hAnsi="黑体" w:hint="eastAsia"/>
          <w:sz w:val="32"/>
          <w:szCs w:val="32"/>
        </w:rPr>
      </w:pPr>
      <w:bookmarkStart w:id="30" w:name="_Toc3250"/>
      <w:bookmarkStart w:id="31" w:name="_Toc24143"/>
      <w:r w:rsidRPr="006B18DE">
        <w:rPr>
          <w:rFonts w:ascii="黑体" w:eastAsia="黑体" w:hAnsi="黑体" w:hint="eastAsia"/>
          <w:sz w:val="32"/>
          <w:szCs w:val="32"/>
        </w:rPr>
        <w:t>第三部分 专业名词解释</w:t>
      </w:r>
      <w:bookmarkEnd w:id="30"/>
      <w:bookmarkEnd w:id="31"/>
    </w:p>
    <w:p w14:paraId="0CF11AD6"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一、财政拨款收入：</w:t>
      </w:r>
      <w:r w:rsidRPr="006B18DE">
        <w:rPr>
          <w:rFonts w:ascii="仿宋_GB2312" w:eastAsia="仿宋_GB2312" w:hint="eastAsia"/>
          <w:sz w:val="32"/>
          <w:szCs w:val="32"/>
        </w:rPr>
        <w:t>指同级财政当年拨付的资金。</w:t>
      </w:r>
    </w:p>
    <w:p w14:paraId="189F49E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二、上级补助收入：</w:t>
      </w:r>
      <w:r w:rsidRPr="006B18DE">
        <w:rPr>
          <w:rFonts w:ascii="仿宋_GB2312" w:eastAsia="仿宋_GB2312" w:hint="eastAsia"/>
          <w:sz w:val="32"/>
          <w:szCs w:val="32"/>
        </w:rPr>
        <w:t>指事业单位从主管部门和上级单位取得的非财政补助收入。</w:t>
      </w:r>
    </w:p>
    <w:p w14:paraId="31E1F0D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三、事业收入：</w:t>
      </w:r>
      <w:r w:rsidRPr="006B18DE">
        <w:rPr>
          <w:rFonts w:ascii="仿宋_GB2312" w:eastAsia="仿宋_GB2312" w:hint="eastAsia"/>
          <w:sz w:val="32"/>
          <w:szCs w:val="32"/>
        </w:rPr>
        <w:t>指事业单位开展专业业务活动及其辅助活动所取得的收入。</w:t>
      </w:r>
    </w:p>
    <w:p w14:paraId="43E03E9E"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四、经营收入：</w:t>
      </w:r>
      <w:r w:rsidRPr="006B18DE">
        <w:rPr>
          <w:rFonts w:ascii="仿宋_GB2312" w:eastAsia="仿宋_GB2312" w:hint="eastAsia"/>
          <w:sz w:val="32"/>
          <w:szCs w:val="32"/>
        </w:rPr>
        <w:t>指事业单位在专业业务活动及其辅助活动之外开展非独立核算经营活动取得的收入。</w:t>
      </w:r>
    </w:p>
    <w:p w14:paraId="0CCF1230"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lastRenderedPageBreak/>
        <w:t>五、附属单位上缴收入：</w:t>
      </w:r>
      <w:r w:rsidRPr="006B18DE">
        <w:rPr>
          <w:rFonts w:ascii="仿宋_GB2312" w:eastAsia="仿宋_GB2312" w:hint="eastAsia"/>
          <w:sz w:val="32"/>
          <w:szCs w:val="32"/>
        </w:rPr>
        <w:t>指事业单位附属的独立核算单位按有关规定上缴的收入。</w:t>
      </w:r>
    </w:p>
    <w:p w14:paraId="7EF9664B"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六、其他收入：</w:t>
      </w:r>
      <w:r w:rsidRPr="006B18DE">
        <w:rPr>
          <w:rFonts w:ascii="仿宋_GB2312" w:eastAsia="仿宋_GB2312" w:hint="eastAsia"/>
          <w:sz w:val="32"/>
          <w:szCs w:val="32"/>
        </w:rPr>
        <w:t>指除上述“财政拨款收入”、“事业收入”、“经营收入”、“附属单位上缴收入”等之外取得的收入。</w:t>
      </w:r>
    </w:p>
    <w:p w14:paraId="40D6478D"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七、年初结转和结余：</w:t>
      </w:r>
      <w:r w:rsidRPr="006B18DE">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83D33F"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八、年末结转和结余：</w:t>
      </w:r>
      <w:r w:rsidRPr="006B18DE">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九、基本支出：</w:t>
      </w:r>
      <w:r w:rsidRPr="006B18DE">
        <w:rPr>
          <w:rFonts w:ascii="仿宋_GB2312" w:eastAsia="仿宋_GB2312" w:hint="eastAsia"/>
          <w:sz w:val="32"/>
          <w:szCs w:val="32"/>
        </w:rPr>
        <w:t>指为保障机构正常运转、完成日常工作任务而发生的人员支出和公用支出。</w:t>
      </w:r>
    </w:p>
    <w:p w14:paraId="5BDDAC57"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十、项目支出：</w:t>
      </w:r>
      <w:r w:rsidRPr="006B18DE">
        <w:rPr>
          <w:rFonts w:ascii="仿宋_GB2312" w:eastAsia="仿宋_GB2312" w:hint="eastAsia"/>
          <w:sz w:val="32"/>
          <w:szCs w:val="32"/>
        </w:rPr>
        <w:t>指在基本支出之外为完成特定行政任务和事业发展目标所发生的支出。</w:t>
      </w:r>
    </w:p>
    <w:p w14:paraId="62297D57"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十一、经营支出：</w:t>
      </w:r>
      <w:r w:rsidRPr="006B18DE">
        <w:rPr>
          <w:rFonts w:ascii="仿宋_GB2312" w:eastAsia="仿宋_GB2312" w:hint="eastAsia"/>
          <w:sz w:val="32"/>
          <w:szCs w:val="32"/>
        </w:rPr>
        <w:t>指事业单位在专业业务活动及其辅助活动之外开展非独立核算经营活动发生的支出。</w:t>
      </w:r>
    </w:p>
    <w:p w14:paraId="6CBA567C"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十二、对附属单位补助支出：</w:t>
      </w:r>
      <w:r w:rsidRPr="006B18DE">
        <w:rPr>
          <w:rFonts w:ascii="仿宋_GB2312" w:eastAsia="仿宋_GB2312" w:hint="eastAsia"/>
          <w:sz w:val="32"/>
          <w:szCs w:val="32"/>
        </w:rPr>
        <w:t>指事业单位发生的用非财政预算资金对附属单位的补助支出。</w:t>
      </w:r>
    </w:p>
    <w:p w14:paraId="4394B1C2"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十三、“三公”经费：</w:t>
      </w:r>
      <w:r w:rsidRPr="006B18DE">
        <w:rPr>
          <w:rFonts w:ascii="仿宋_GB2312" w:eastAsia="仿宋_GB2312" w:hint="eastAsia"/>
          <w:sz w:val="32"/>
          <w:szCs w:val="32"/>
        </w:rPr>
        <w:t>指用财政拨款安排的因公出国（境）</w:t>
      </w:r>
      <w:r w:rsidRPr="006B18DE">
        <w:rPr>
          <w:rFonts w:ascii="仿宋_GB2312" w:eastAsia="仿宋_GB2312" w:hint="eastAsia"/>
          <w:sz w:val="32"/>
          <w:szCs w:val="32"/>
        </w:rPr>
        <w:lastRenderedPageBreak/>
        <w:t>费、公务用车购置及运行费和公务接待费。其中，因公出国（境）</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单位公务出国（境）的国际旅费、国外城市间交通费、住宿费、伙食费、培训费、公杂费等支出；公务用车购置</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公务用车购置支出（</w:t>
      </w:r>
      <w:proofErr w:type="gramStart"/>
      <w:r w:rsidRPr="006B18DE">
        <w:rPr>
          <w:rFonts w:ascii="仿宋_GB2312" w:eastAsia="仿宋_GB2312" w:hint="eastAsia"/>
          <w:sz w:val="32"/>
          <w:szCs w:val="32"/>
        </w:rPr>
        <w:t>含车辆</w:t>
      </w:r>
      <w:proofErr w:type="gramEnd"/>
      <w:r w:rsidRPr="006B18DE">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6B18DE">
        <w:rPr>
          <w:rFonts w:ascii="仿宋_GB2312" w:eastAsia="仿宋_GB2312" w:hint="eastAsia"/>
          <w:sz w:val="32"/>
          <w:szCs w:val="32"/>
        </w:rPr>
        <w:t>费反映</w:t>
      </w:r>
      <w:proofErr w:type="gramEnd"/>
      <w:r w:rsidRPr="006B18DE">
        <w:rPr>
          <w:rFonts w:ascii="仿宋_GB2312" w:eastAsia="仿宋_GB2312" w:hint="eastAsia"/>
          <w:sz w:val="32"/>
          <w:szCs w:val="32"/>
        </w:rPr>
        <w:t>单位按规定开支的各类公务接待（含外宾接待）费用。</w:t>
      </w:r>
    </w:p>
    <w:p w14:paraId="3A7429BB" w14:textId="77777777" w:rsidR="00CF6DD0" w:rsidRPr="006B18DE" w:rsidRDefault="00000000">
      <w:pPr>
        <w:ind w:firstLineChars="200" w:firstLine="643"/>
        <w:rPr>
          <w:rFonts w:ascii="仿宋_GB2312" w:eastAsia="仿宋_GB2312"/>
          <w:sz w:val="32"/>
          <w:szCs w:val="32"/>
        </w:rPr>
      </w:pPr>
      <w:r w:rsidRPr="006B18DE">
        <w:rPr>
          <w:rFonts w:ascii="仿宋_GB2312" w:eastAsia="仿宋_GB2312" w:hint="eastAsia"/>
          <w:b/>
          <w:bCs/>
          <w:sz w:val="32"/>
          <w:szCs w:val="32"/>
        </w:rPr>
        <w:t>十四、机关运行经费：</w:t>
      </w:r>
      <w:r w:rsidRPr="006B18DE">
        <w:rPr>
          <w:rFonts w:ascii="仿宋_GB2312" w:eastAsia="仿宋_GB2312" w:hint="eastAsia"/>
          <w:sz w:val="32"/>
          <w:szCs w:val="32"/>
        </w:rPr>
        <w:t>行政单位和参照公务员法管理的事业单位财政拨款基本支出中的公用经费支出。</w:t>
      </w:r>
    </w:p>
    <w:p w14:paraId="1571C500" w14:textId="77777777" w:rsidR="00CF6DD0" w:rsidRPr="006B18DE" w:rsidRDefault="00000000">
      <w:pPr>
        <w:ind w:firstLineChars="200" w:firstLine="640"/>
        <w:jc w:val="center"/>
        <w:outlineLvl w:val="0"/>
        <w:rPr>
          <w:rFonts w:ascii="黑体" w:eastAsia="黑体" w:hAnsi="黑体" w:hint="eastAsia"/>
          <w:sz w:val="32"/>
          <w:szCs w:val="32"/>
        </w:rPr>
      </w:pPr>
      <w:r w:rsidRPr="006B18DE">
        <w:rPr>
          <w:rFonts w:ascii="仿宋_GB2312" w:eastAsia="仿宋_GB2312" w:hint="eastAsia"/>
          <w:sz w:val="32"/>
          <w:szCs w:val="32"/>
        </w:rPr>
        <w:br w:type="page"/>
      </w:r>
      <w:r w:rsidRPr="006B18DE">
        <w:rPr>
          <w:rFonts w:ascii="黑体" w:eastAsia="黑体" w:hAnsi="黑体" w:hint="eastAsia"/>
          <w:sz w:val="32"/>
          <w:szCs w:val="32"/>
        </w:rPr>
        <w:lastRenderedPageBreak/>
        <w:t>第四部分 部门决算报表（见附表）</w:t>
      </w:r>
    </w:p>
    <w:p w14:paraId="489F5137"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6B18DE">
        <w:rPr>
          <w:rFonts w:ascii="黑体" w:eastAsia="仿宋_GB2312" w:hAnsi="黑体" w:cs="宋体" w:hint="eastAsia"/>
          <w:bCs/>
          <w:kern w:val="0"/>
          <w:sz w:val="32"/>
          <w:szCs w:val="32"/>
        </w:rPr>
        <w:t>一、《收入支出决算总表》</w:t>
      </w:r>
      <w:bookmarkEnd w:id="32"/>
      <w:bookmarkEnd w:id="33"/>
    </w:p>
    <w:p w14:paraId="22FB7802"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6B18DE">
        <w:rPr>
          <w:rFonts w:ascii="黑体" w:eastAsia="仿宋_GB2312" w:hAnsi="黑体" w:cs="宋体" w:hint="eastAsia"/>
          <w:bCs/>
          <w:kern w:val="0"/>
          <w:sz w:val="32"/>
          <w:szCs w:val="32"/>
        </w:rPr>
        <w:t>二、《收入决算表》</w:t>
      </w:r>
      <w:bookmarkEnd w:id="34"/>
      <w:bookmarkEnd w:id="35"/>
    </w:p>
    <w:p w14:paraId="2437B414"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6B18DE">
        <w:rPr>
          <w:rFonts w:ascii="黑体" w:eastAsia="仿宋_GB2312" w:hAnsi="黑体" w:cs="宋体" w:hint="eastAsia"/>
          <w:bCs/>
          <w:kern w:val="0"/>
          <w:sz w:val="32"/>
          <w:szCs w:val="32"/>
        </w:rPr>
        <w:t>三、《支出决算表》</w:t>
      </w:r>
      <w:bookmarkEnd w:id="36"/>
      <w:bookmarkEnd w:id="37"/>
    </w:p>
    <w:p w14:paraId="08042475"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6B18DE">
        <w:rPr>
          <w:rFonts w:ascii="黑体" w:eastAsia="仿宋_GB2312" w:hAnsi="黑体" w:cs="宋体" w:hint="eastAsia"/>
          <w:bCs/>
          <w:kern w:val="0"/>
          <w:sz w:val="32"/>
          <w:szCs w:val="32"/>
        </w:rPr>
        <w:t>四、《财政拨款收入支出决算总表》</w:t>
      </w:r>
      <w:bookmarkEnd w:id="38"/>
      <w:bookmarkEnd w:id="39"/>
    </w:p>
    <w:p w14:paraId="21F7510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6B18DE">
        <w:rPr>
          <w:rFonts w:ascii="黑体" w:eastAsia="仿宋_GB2312" w:hAnsi="黑体" w:cs="宋体" w:hint="eastAsia"/>
          <w:bCs/>
          <w:kern w:val="0"/>
          <w:sz w:val="32"/>
          <w:szCs w:val="32"/>
        </w:rPr>
        <w:t>五、《一般公共预算财政拨款支出决算表》</w:t>
      </w:r>
      <w:bookmarkEnd w:id="40"/>
      <w:bookmarkEnd w:id="41"/>
    </w:p>
    <w:p w14:paraId="27EC600C"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6B18DE">
        <w:rPr>
          <w:rFonts w:ascii="黑体" w:eastAsia="仿宋_GB2312" w:hAnsi="黑体" w:cs="宋体" w:hint="eastAsia"/>
          <w:bCs/>
          <w:kern w:val="0"/>
          <w:sz w:val="32"/>
          <w:szCs w:val="32"/>
        </w:rPr>
        <w:t>六、《一般公共预算财政拨款基本支出决算表》</w:t>
      </w:r>
      <w:bookmarkEnd w:id="42"/>
      <w:bookmarkEnd w:id="43"/>
    </w:p>
    <w:p w14:paraId="322D726B"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七、</w:t>
      </w:r>
      <w:bookmarkStart w:id="44" w:name="_Toc29106"/>
      <w:bookmarkStart w:id="45" w:name="_Toc32663"/>
      <w:r w:rsidRPr="006B18DE">
        <w:rPr>
          <w:rFonts w:ascii="黑体" w:eastAsia="仿宋_GB2312" w:hAnsi="黑体" w:cs="宋体" w:hint="eastAsia"/>
          <w:bCs/>
          <w:kern w:val="0"/>
          <w:sz w:val="32"/>
          <w:szCs w:val="32"/>
        </w:rPr>
        <w:t>《财政拨款“三公”经费支出决算表》</w:t>
      </w:r>
      <w:bookmarkEnd w:id="44"/>
      <w:bookmarkEnd w:id="45"/>
    </w:p>
    <w:p w14:paraId="148B465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6B18DE">
        <w:rPr>
          <w:rFonts w:ascii="黑体" w:eastAsia="仿宋_GB2312" w:hAnsi="黑体" w:cs="宋体" w:hint="eastAsia"/>
          <w:bCs/>
          <w:kern w:val="0"/>
          <w:sz w:val="32"/>
          <w:szCs w:val="32"/>
        </w:rPr>
        <w:t>八、《政府性基金预算财政拨款收入支出决算表》</w:t>
      </w:r>
      <w:bookmarkEnd w:id="46"/>
      <w:bookmarkEnd w:id="47"/>
    </w:p>
    <w:p w14:paraId="3E165EC8"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九、《国有资本经营预算财政拨款收入支出决算表》</w:t>
      </w:r>
    </w:p>
    <w:p w14:paraId="7B3EFD10" w14:textId="77777777" w:rsidR="00CF6DD0" w:rsidRPr="006B18DE" w:rsidRDefault="00CF6DD0">
      <w:pPr>
        <w:ind w:firstLineChars="200" w:firstLine="640"/>
        <w:rPr>
          <w:rFonts w:ascii="仿宋_GB2312" w:eastAsia="仿宋_GB2312"/>
          <w:sz w:val="32"/>
          <w:szCs w:val="32"/>
        </w:rPr>
      </w:pPr>
    </w:p>
    <w:p w14:paraId="3A7F49EC" w14:textId="77777777" w:rsidR="00CF6DD0" w:rsidRPr="006B18DE" w:rsidRDefault="00CF6DD0">
      <w:pPr>
        <w:ind w:firstLineChars="200" w:firstLine="640"/>
        <w:outlineLvl w:val="1"/>
        <w:rPr>
          <w:rFonts w:ascii="黑体" w:eastAsia="黑体" w:hAnsi="黑体" w:cs="宋体" w:hint="eastAsia"/>
          <w:bCs/>
          <w:kern w:val="0"/>
          <w:sz w:val="32"/>
          <w:szCs w:val="32"/>
        </w:rPr>
      </w:pPr>
    </w:p>
    <w:sectPr w:rsidR="00CF6DD0" w:rsidRPr="006B18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D36B9" w14:textId="77777777" w:rsidR="00D52DC9" w:rsidRDefault="00D52DC9">
      <w:r>
        <w:separator/>
      </w:r>
    </w:p>
  </w:endnote>
  <w:endnote w:type="continuationSeparator" w:id="0">
    <w:p w14:paraId="04A38E91" w14:textId="77777777" w:rsidR="00D52DC9" w:rsidRDefault="00D5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867B1" w14:textId="77777777" w:rsidR="00CF6DD0" w:rsidRDefault="00000000">
    <w:pPr>
      <w:pStyle w:val="a4"/>
    </w:pPr>
    <w:r>
      <w:rPr>
        <w:noProof/>
      </w:rPr>
      <mc:AlternateContent>
        <mc:Choice Requires="wps">
          <w:drawing>
            <wp:anchor distT="0" distB="0" distL="114300" distR="114300" simplePos="0" relativeHeight="251658240" behindDoc="0" locked="0" layoutInCell="1" allowOverlap="1" wp14:anchorId="5FD4031D" wp14:editId="63884D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FD4031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79619" w14:textId="77777777" w:rsidR="00D52DC9" w:rsidRDefault="00D52DC9">
      <w:r>
        <w:separator/>
      </w:r>
    </w:p>
  </w:footnote>
  <w:footnote w:type="continuationSeparator" w:id="0">
    <w:p w14:paraId="5AC2E7F9" w14:textId="77777777" w:rsidR="00D52DC9" w:rsidRDefault="00D52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0596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6DD0"/>
    <w:rsid w:val="00213C59"/>
    <w:rsid w:val="002C5A4E"/>
    <w:rsid w:val="003210CE"/>
    <w:rsid w:val="003255E3"/>
    <w:rsid w:val="003312FB"/>
    <w:rsid w:val="0044436A"/>
    <w:rsid w:val="0045190D"/>
    <w:rsid w:val="004A7024"/>
    <w:rsid w:val="005236AE"/>
    <w:rsid w:val="00597FF9"/>
    <w:rsid w:val="006B18DE"/>
    <w:rsid w:val="007A679A"/>
    <w:rsid w:val="007E014A"/>
    <w:rsid w:val="0081398E"/>
    <w:rsid w:val="00960BB6"/>
    <w:rsid w:val="009610C1"/>
    <w:rsid w:val="009850C6"/>
    <w:rsid w:val="00A06D96"/>
    <w:rsid w:val="00AD0F25"/>
    <w:rsid w:val="00B43900"/>
    <w:rsid w:val="00B70D59"/>
    <w:rsid w:val="00B74691"/>
    <w:rsid w:val="00C032BF"/>
    <w:rsid w:val="00C500EE"/>
    <w:rsid w:val="00CF6DD0"/>
    <w:rsid w:val="00D27261"/>
    <w:rsid w:val="00D52DC9"/>
    <w:rsid w:val="00D61E01"/>
    <w:rsid w:val="00E11A06"/>
    <w:rsid w:val="00F26753"/>
    <w:rsid w:val="00F3668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F6F89"/>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80887">
      <w:bodyDiv w:val="1"/>
      <w:marLeft w:val="0"/>
      <w:marRight w:val="0"/>
      <w:marTop w:val="0"/>
      <w:marBottom w:val="0"/>
      <w:divBdr>
        <w:top w:val="none" w:sz="0" w:space="0" w:color="auto"/>
        <w:left w:val="none" w:sz="0" w:space="0" w:color="auto"/>
        <w:bottom w:val="none" w:sz="0" w:space="0" w:color="auto"/>
        <w:right w:val="none" w:sz="0" w:space="0" w:color="auto"/>
      </w:divBdr>
    </w:div>
    <w:div w:id="1656883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1563</Words>
  <Characters>8913</Characters>
  <Application>Microsoft Office Word</Application>
  <DocSecurity>0</DocSecurity>
  <Lines>74</Lines>
  <Paragraphs>20</Paragraphs>
  <ScaleCrop>false</ScaleCrop>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2024-09-03T03:01:00Z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